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2.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B89C3F" w14:textId="445F20EA" w:rsidR="000610B8" w:rsidRPr="00FA12A6" w:rsidRDefault="000C4CC1" w:rsidP="00C84F80">
      <w:pPr>
        <w:tabs>
          <w:tab w:val="left" w:pos="2089"/>
        </w:tabs>
        <w:jc w:val="right"/>
        <w:rPr>
          <w:rFonts w:ascii="Artifakt ElementOfc" w:hAnsi="Artifakt ElementOfc" w:cs="Artifakt ElementOfc"/>
          <w:sz w:val="22"/>
          <w:szCs w:val="22"/>
        </w:rPr>
      </w:pPr>
      <w:r w:rsidRPr="00FA12A6">
        <w:rPr>
          <w:rFonts w:ascii="Artifakt ElementOfc" w:hAnsi="Artifakt ElementOfc" w:cs="Artifakt ElementOfc"/>
          <w:sz w:val="22"/>
          <w:lang w:bidi="de-DE"/>
        </w:rPr>
        <w:t>Abschnittsdauer: ~30 Minuten</w:t>
      </w:r>
      <w:r w:rsidRPr="00FA12A6">
        <w:rPr>
          <w:rFonts w:ascii="Artifakt ElementOfc" w:hAnsi="Artifakt ElementOfc" w:cs="Artifakt ElementOfc"/>
          <w:sz w:val="22"/>
          <w:lang w:bidi="de-DE"/>
        </w:rPr>
        <w:tab/>
      </w:r>
    </w:p>
    <w:p w14:paraId="1B4C1C7A" w14:textId="2197BD44" w:rsidR="00932F2B" w:rsidRPr="00FA12A6" w:rsidRDefault="005D6148" w:rsidP="00C84F80">
      <w:pPr>
        <w:pStyle w:val="subhead"/>
        <w:rPr>
          <w:rFonts w:ascii="Artifakt ElementOfc" w:hAnsi="Artifakt ElementOfc" w:cs="Artifakt ElementOfc"/>
          <w:b w:val="0"/>
          <w:sz w:val="32"/>
          <w:szCs w:val="32"/>
        </w:rPr>
      </w:pPr>
      <w:r w:rsidRPr="00FA12A6">
        <w:rPr>
          <w:rFonts w:ascii="Artifakt ElementOfc" w:hAnsi="Artifakt ElementOfc" w:cs="Artifakt ElementOfc"/>
          <w:sz w:val="32"/>
          <w:lang w:bidi="de-DE"/>
        </w:rPr>
        <w:t>Modellieren und Ändern mehrerer Volumenkörper</w:t>
      </w:r>
    </w:p>
    <w:p w14:paraId="386E254B" w14:textId="77777777" w:rsidR="00932F2B" w:rsidRPr="00FA12A6" w:rsidRDefault="00932F2B" w:rsidP="00C84F80">
      <w:pPr>
        <w:shd w:val="clear" w:color="auto" w:fill="FFFFFF"/>
        <w:rPr>
          <w:rFonts w:ascii="Artifakt ElementOfc" w:eastAsia="Times New Roman" w:hAnsi="Artifakt ElementOfc" w:cs="Artifakt ElementOfc"/>
          <w:color w:val="222222"/>
          <w:sz w:val="22"/>
          <w:szCs w:val="22"/>
        </w:rPr>
      </w:pPr>
    </w:p>
    <w:p w14:paraId="05721EAC" w14:textId="73777FBB" w:rsidR="005262F8" w:rsidRPr="00FA12A6" w:rsidRDefault="004933FD" w:rsidP="00C84F80">
      <w:pPr>
        <w:shd w:val="clear" w:color="auto" w:fill="FFFFFF"/>
        <w:rPr>
          <w:rFonts w:ascii="Artifakt ElementOfc" w:eastAsia="Times New Roman" w:hAnsi="Artifakt ElementOfc" w:cs="Artifakt ElementOfc"/>
          <w:color w:val="222222"/>
          <w:sz w:val="22"/>
          <w:szCs w:val="22"/>
        </w:rPr>
      </w:pPr>
      <w:r w:rsidRPr="00FA12A6">
        <w:rPr>
          <w:rFonts w:ascii="Artifakt ElementOfc" w:hAnsi="Artifakt ElementOfc" w:cs="Artifakt ElementOfc"/>
          <w:color w:val="222222"/>
          <w:sz w:val="22"/>
          <w:lang w:bidi="de-DE"/>
        </w:rPr>
        <w:t>In diesem Teil des Projekts können Sie Ihre Kenntnisse der 3D-Funktionen nutzen, um den oberen und unteren Teil der Brieftasche zu modellieren, und dabei mithilfe des Werkzeugs „Körper teilen“ zwei Volumenkörper erstellen.</w:t>
      </w:r>
    </w:p>
    <w:p w14:paraId="51E02038" w14:textId="7334AAC7" w:rsidR="00CD5FD8" w:rsidRPr="00FA12A6" w:rsidRDefault="00CD5FD8" w:rsidP="00C84F80">
      <w:pPr>
        <w:pStyle w:val="subhead"/>
        <w:rPr>
          <w:rFonts w:ascii="Artifakt ElementOfc" w:hAnsi="Artifakt ElementOfc" w:cs="Artifakt ElementOfc"/>
        </w:rPr>
      </w:pPr>
      <w:r w:rsidRPr="00FA12A6">
        <w:rPr>
          <w:rFonts w:ascii="Artifakt ElementOfc" w:hAnsi="Artifakt ElementOfc" w:cs="Artifakt ElementOfc"/>
          <w:lang w:bidi="de-DE"/>
        </w:rPr>
        <w:t>Lernziele:</w:t>
      </w:r>
    </w:p>
    <w:p w14:paraId="74E3119F" w14:textId="5C7E71D8" w:rsidR="005A5DA3" w:rsidRPr="00FA12A6" w:rsidRDefault="1FC2782F" w:rsidP="00C84F80">
      <w:pPr>
        <w:pStyle w:val="a8"/>
        <w:widowControl w:val="0"/>
        <w:numPr>
          <w:ilvl w:val="0"/>
          <w:numId w:val="5"/>
        </w:numPr>
        <w:suppressAutoHyphens/>
        <w:autoSpaceDE w:val="0"/>
        <w:autoSpaceDN w:val="0"/>
        <w:spacing w:before="65"/>
        <w:contextualSpacing/>
        <w:rPr>
          <w:rFonts w:ascii="Artifakt ElementOfc" w:hAnsi="Artifakt ElementOfc" w:cs="Artifakt ElementOfc"/>
          <w:sz w:val="22"/>
          <w:szCs w:val="22"/>
        </w:rPr>
      </w:pPr>
      <w:r w:rsidRPr="00FA12A6">
        <w:rPr>
          <w:rFonts w:ascii="Artifakt ElementOfc" w:hAnsi="Artifakt ElementOfc" w:cs="Artifakt ElementOfc"/>
          <w:sz w:val="22"/>
          <w:lang w:bidi="de-DE"/>
        </w:rPr>
        <w:t>Extrudieren Sie symmetrische Elemente durch Referenzieren eines Benutzerparameters.</w:t>
      </w:r>
    </w:p>
    <w:p w14:paraId="462805AF" w14:textId="4A6C2FA8" w:rsidR="005A5DA3" w:rsidRPr="00FA12A6" w:rsidRDefault="1FC2782F" w:rsidP="00C84F80">
      <w:pPr>
        <w:pStyle w:val="a8"/>
        <w:widowControl w:val="0"/>
        <w:numPr>
          <w:ilvl w:val="0"/>
          <w:numId w:val="5"/>
        </w:numPr>
        <w:suppressAutoHyphens/>
        <w:autoSpaceDE w:val="0"/>
        <w:autoSpaceDN w:val="0"/>
        <w:spacing w:before="65"/>
        <w:contextualSpacing/>
        <w:rPr>
          <w:rFonts w:ascii="Artifakt ElementOfc" w:hAnsi="Artifakt ElementOfc" w:cs="Artifakt ElementOfc"/>
          <w:sz w:val="22"/>
          <w:szCs w:val="22"/>
        </w:rPr>
      </w:pPr>
      <w:r w:rsidRPr="00FA12A6">
        <w:rPr>
          <w:rFonts w:ascii="Artifakt ElementOfc" w:hAnsi="Artifakt ElementOfc" w:cs="Artifakt ElementOfc"/>
          <w:sz w:val="22"/>
          <w:lang w:bidi="de-DE"/>
        </w:rPr>
        <w:t>Wenden Sie ein Fasenelement mit zwei Abständen an.</w:t>
      </w:r>
    </w:p>
    <w:p w14:paraId="086EED69" w14:textId="137D4867" w:rsidR="005A5DA3" w:rsidRPr="00FA12A6" w:rsidRDefault="00A143F1" w:rsidP="00C84F80">
      <w:pPr>
        <w:pStyle w:val="a8"/>
        <w:widowControl w:val="0"/>
        <w:numPr>
          <w:ilvl w:val="0"/>
          <w:numId w:val="5"/>
        </w:numPr>
        <w:suppressAutoHyphens/>
        <w:autoSpaceDE w:val="0"/>
        <w:autoSpaceDN w:val="0"/>
        <w:spacing w:before="65"/>
        <w:contextualSpacing/>
        <w:rPr>
          <w:rFonts w:ascii="Artifakt ElementOfc" w:hAnsi="Artifakt ElementOfc" w:cs="Artifakt ElementOfc"/>
          <w:sz w:val="22"/>
          <w:szCs w:val="22"/>
        </w:rPr>
      </w:pPr>
      <w:r w:rsidRPr="00FA12A6">
        <w:rPr>
          <w:rFonts w:ascii="Artifakt ElementOfc" w:hAnsi="Artifakt ElementOfc" w:cs="Artifakt ElementOfc"/>
          <w:sz w:val="22"/>
          <w:lang w:bidi="de-DE"/>
        </w:rPr>
        <w:t>Verwenden Sie Flächenabrundung und Kantenabrundung in einem Element.</w:t>
      </w:r>
    </w:p>
    <w:p w14:paraId="229678AA" w14:textId="792AACD7" w:rsidR="005A5DA3" w:rsidRPr="00FA12A6" w:rsidRDefault="1FC2782F" w:rsidP="00C84F80">
      <w:pPr>
        <w:pStyle w:val="a8"/>
        <w:widowControl w:val="0"/>
        <w:numPr>
          <w:ilvl w:val="0"/>
          <w:numId w:val="5"/>
        </w:numPr>
        <w:suppressAutoHyphens/>
        <w:autoSpaceDE w:val="0"/>
        <w:autoSpaceDN w:val="0"/>
        <w:spacing w:before="65"/>
        <w:contextualSpacing/>
        <w:rPr>
          <w:rFonts w:ascii="Artifakt ElementOfc" w:hAnsi="Artifakt ElementOfc" w:cs="Artifakt ElementOfc"/>
          <w:sz w:val="22"/>
          <w:szCs w:val="22"/>
        </w:rPr>
      </w:pPr>
      <w:r w:rsidRPr="00FA12A6">
        <w:rPr>
          <w:rFonts w:ascii="Artifakt ElementOfc" w:hAnsi="Artifakt ElementOfc" w:cs="Artifakt ElementOfc"/>
          <w:sz w:val="22"/>
          <w:lang w:bidi="de-DE"/>
        </w:rPr>
        <w:t>Wenden Sie Bohrungselemente auf mehrere Volumenkörper an.</w:t>
      </w:r>
    </w:p>
    <w:p w14:paraId="38E98B03" w14:textId="1BA5EEC7" w:rsidR="00FE4632" w:rsidRPr="00FA12A6" w:rsidRDefault="1FC2782F" w:rsidP="00C84F80">
      <w:pPr>
        <w:pStyle w:val="a8"/>
        <w:widowControl w:val="0"/>
        <w:numPr>
          <w:ilvl w:val="0"/>
          <w:numId w:val="5"/>
        </w:numPr>
        <w:suppressAutoHyphens/>
        <w:autoSpaceDE w:val="0"/>
        <w:autoSpaceDN w:val="0"/>
        <w:spacing w:before="65"/>
        <w:contextualSpacing/>
        <w:rPr>
          <w:rFonts w:ascii="Artifakt ElementOfc" w:hAnsi="Artifakt ElementOfc" w:cs="Artifakt ElementOfc"/>
          <w:sz w:val="22"/>
          <w:szCs w:val="22"/>
        </w:rPr>
      </w:pPr>
      <w:r w:rsidRPr="00FA12A6">
        <w:rPr>
          <w:rFonts w:ascii="Artifakt ElementOfc" w:hAnsi="Artifakt ElementOfc" w:cs="Artifakt ElementOfc"/>
          <w:sz w:val="22"/>
          <w:lang w:bidi="de-DE"/>
        </w:rPr>
        <w:t>Wenden Sie Gewindeelemente auf Bohrungen an.</w:t>
      </w:r>
    </w:p>
    <w:p w14:paraId="090B5A8B" w14:textId="77777777" w:rsidR="00FE4632" w:rsidRPr="00FA12A6" w:rsidRDefault="00FE4632" w:rsidP="00C84F80">
      <w:pPr>
        <w:widowControl w:val="0"/>
        <w:suppressAutoHyphens/>
        <w:autoSpaceDE w:val="0"/>
        <w:autoSpaceDN w:val="0"/>
        <w:spacing w:before="65"/>
        <w:contextualSpacing/>
        <w:rPr>
          <w:rFonts w:ascii="Artifakt ElementOfc" w:hAnsi="Artifakt ElementOfc" w:cs="Artifakt ElementOfc"/>
          <w:sz w:val="22"/>
          <w:szCs w:val="22"/>
        </w:rPr>
      </w:pPr>
    </w:p>
    <w:p w14:paraId="28625140" w14:textId="77777777" w:rsidR="00B16356" w:rsidRPr="00FA12A6" w:rsidRDefault="00B16356" w:rsidP="00C84F80">
      <w:pPr>
        <w:widowControl w:val="0"/>
        <w:suppressAutoHyphens/>
        <w:autoSpaceDE w:val="0"/>
        <w:autoSpaceDN w:val="0"/>
        <w:spacing w:before="65"/>
        <w:contextualSpacing/>
        <w:rPr>
          <w:rFonts w:ascii="Artifakt ElementOfc" w:hAnsi="Artifakt ElementOfc" w:cs="Artifakt ElementOfc"/>
          <w:sz w:val="22"/>
          <w:szCs w:val="22"/>
        </w:rPr>
      </w:pPr>
    </w:p>
    <w:p w14:paraId="2021DF15" w14:textId="77777777" w:rsidR="00B16356" w:rsidRPr="00FA12A6" w:rsidRDefault="00B16356" w:rsidP="00C84F80">
      <w:pPr>
        <w:widowControl w:val="0"/>
        <w:suppressAutoHyphens/>
        <w:autoSpaceDE w:val="0"/>
        <w:autoSpaceDN w:val="0"/>
        <w:spacing w:before="65"/>
        <w:contextualSpacing/>
        <w:rPr>
          <w:rFonts w:ascii="Artifakt ElementOfc" w:hAnsi="Artifakt ElementOfc" w:cs="Artifakt ElementOfc"/>
          <w:sz w:val="22"/>
          <w:szCs w:val="22"/>
        </w:rPr>
      </w:pPr>
    </w:p>
    <w:p w14:paraId="6C1AB1BD" w14:textId="77777777" w:rsidR="00B16356" w:rsidRPr="00FA12A6" w:rsidRDefault="00B16356" w:rsidP="00C84F80">
      <w:pPr>
        <w:widowControl w:val="0"/>
        <w:suppressAutoHyphens/>
        <w:autoSpaceDE w:val="0"/>
        <w:autoSpaceDN w:val="0"/>
        <w:spacing w:before="65"/>
        <w:contextualSpacing/>
        <w:rPr>
          <w:rFonts w:ascii="Artifakt ElementOfc" w:hAnsi="Artifakt ElementOfc" w:cs="Artifakt ElementOfc"/>
          <w:sz w:val="22"/>
          <w:szCs w:val="22"/>
        </w:rPr>
      </w:pPr>
    </w:p>
    <w:p w14:paraId="66F3910F" w14:textId="654EC213" w:rsidR="006C48A0" w:rsidRPr="00FA12A6" w:rsidRDefault="001B6A81" w:rsidP="00C84F80">
      <w:pPr>
        <w:pStyle w:val="2"/>
        <w:numPr>
          <w:ilvl w:val="0"/>
          <w:numId w:val="0"/>
        </w:numPr>
        <w:spacing w:line="240" w:lineRule="auto"/>
        <w:rPr>
          <w:shd w:val="clear" w:color="auto" w:fill="FFFFFF"/>
        </w:rPr>
      </w:pPr>
      <w:r w:rsidRPr="00FA12A6">
        <w:rPr>
          <w:noProof/>
          <w:shd w:val="clear" w:color="auto" w:fill="FFFFFF"/>
          <w:lang w:bidi="de-DE"/>
        </w:rPr>
        <w:drawing>
          <wp:inline distT="0" distB="0" distL="0" distR="0" wp14:anchorId="1A76C42F" wp14:editId="702BF0D3">
            <wp:extent cx="2928703" cy="1920240"/>
            <wp:effectExtent l="0" t="0" r="5080" b="3810"/>
            <wp:docPr id="561450179" name="Picture 561450179" descr="A blue and grey squar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450179" name="Picture 1" descr="A blue and grey square object&#10;&#10;Description automatically generated"/>
                    <pic:cNvPicPr/>
                  </pic:nvPicPr>
                  <pic:blipFill>
                    <a:blip r:embed="rId8"/>
                    <a:stretch>
                      <a:fillRect/>
                    </a:stretch>
                  </pic:blipFill>
                  <pic:spPr>
                    <a:xfrm>
                      <a:off x="0" y="0"/>
                      <a:ext cx="2941682" cy="1928750"/>
                    </a:xfrm>
                    <a:prstGeom prst="rect">
                      <a:avLst/>
                    </a:prstGeom>
                  </pic:spPr>
                </pic:pic>
              </a:graphicData>
            </a:graphic>
          </wp:inline>
        </w:drawing>
      </w:r>
      <w:r w:rsidR="00FB5C5A" w:rsidRPr="00FA12A6">
        <w:rPr>
          <w:noProof/>
          <w:lang w:bidi="de-DE"/>
        </w:rPr>
        <w:drawing>
          <wp:inline distT="0" distB="0" distL="0" distR="0" wp14:anchorId="57B8F635" wp14:editId="566D5C85">
            <wp:extent cx="2998470" cy="1793767"/>
            <wp:effectExtent l="0" t="0" r="0" b="0"/>
            <wp:docPr id="112005037" name="Picture 112005037" descr="A blue and grey rectangular object&#10;&#10;Description automatically generated">
              <a:extLst xmlns:a="http://schemas.openxmlformats.org/drawingml/2006/main">
                <a:ext uri="{FF2B5EF4-FFF2-40B4-BE49-F238E27FC236}">
                  <a16:creationId xmlns:a16="http://schemas.microsoft.com/office/drawing/2014/main" id="{42D644A1-6091-831F-EB98-E985647060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05037" name="Picture 112005037" descr="A blue and grey rectangular object&#10;&#10;Description automatically generated">
                      <a:extLst>
                        <a:ext uri="{FF2B5EF4-FFF2-40B4-BE49-F238E27FC236}">
                          <a16:creationId xmlns:a16="http://schemas.microsoft.com/office/drawing/2014/main" id="{42D644A1-6091-831F-EB98-E98564706078}"/>
                        </a:ext>
                      </a:extLst>
                    </pic:cNvPr>
                    <pic:cNvPicPr>
                      <a:picLocks noChangeAspect="1"/>
                    </pic:cNvPicPr>
                  </pic:nvPicPr>
                  <pic:blipFill>
                    <a:blip r:embed="rId9"/>
                    <a:stretch>
                      <a:fillRect/>
                    </a:stretch>
                  </pic:blipFill>
                  <pic:spPr>
                    <a:xfrm>
                      <a:off x="0" y="0"/>
                      <a:ext cx="3011034" cy="1801283"/>
                    </a:xfrm>
                    <a:prstGeom prst="rect">
                      <a:avLst/>
                    </a:prstGeom>
                  </pic:spPr>
                </pic:pic>
              </a:graphicData>
            </a:graphic>
          </wp:inline>
        </w:drawing>
      </w:r>
    </w:p>
    <w:p w14:paraId="2910EA55" w14:textId="7355AC37" w:rsidR="006C48A0" w:rsidRPr="00FA12A6" w:rsidRDefault="006C48A0" w:rsidP="00C84F80">
      <w:pPr>
        <w:pStyle w:val="2"/>
        <w:numPr>
          <w:ilvl w:val="0"/>
          <w:numId w:val="0"/>
        </w:numPr>
        <w:pBdr>
          <w:bottom w:val="single" w:sz="12" w:space="1" w:color="auto"/>
        </w:pBdr>
        <w:spacing w:line="240" w:lineRule="auto"/>
        <w:rPr>
          <w:shd w:val="clear" w:color="auto" w:fill="FFFFFF"/>
        </w:rPr>
      </w:pPr>
    </w:p>
    <w:p w14:paraId="697027AC" w14:textId="0BA8FD15" w:rsidR="00CA5F55" w:rsidRPr="00AA0491" w:rsidRDefault="00AA0491" w:rsidP="00AA0491">
      <w:pPr>
        <w:pStyle w:val="2"/>
        <w:numPr>
          <w:ilvl w:val="0"/>
          <w:numId w:val="0"/>
        </w:numPr>
        <w:pBdr>
          <w:bottom w:val="single" w:sz="12" w:space="1" w:color="auto"/>
        </w:pBdr>
        <w:spacing w:line="240" w:lineRule="auto"/>
        <w:jc w:val="center"/>
        <w:rPr>
          <w:i/>
          <w:iCs/>
          <w:sz w:val="18"/>
          <w:szCs w:val="18"/>
          <w:shd w:val="clear" w:color="auto" w:fill="FFFFFF"/>
        </w:rPr>
      </w:pPr>
      <w:r w:rsidRPr="00AA0491">
        <w:rPr>
          <w:i/>
          <w:iCs/>
          <w:sz w:val="18"/>
          <w:szCs w:val="18"/>
          <w:lang w:bidi="de-DE"/>
        </w:rPr>
        <w:t>Das abgeschlossene Projekt</w:t>
      </w:r>
    </w:p>
    <w:p w14:paraId="67F3A4AF" w14:textId="07C09280" w:rsidR="00CA5F55" w:rsidRDefault="00CA5F55" w:rsidP="00C84F80">
      <w:pPr>
        <w:pStyle w:val="2"/>
        <w:numPr>
          <w:ilvl w:val="0"/>
          <w:numId w:val="0"/>
        </w:numPr>
        <w:pBdr>
          <w:bottom w:val="single" w:sz="12" w:space="1" w:color="auto"/>
        </w:pBdr>
        <w:spacing w:line="240" w:lineRule="auto"/>
        <w:rPr>
          <w:rFonts w:eastAsiaTheme="minorEastAsia"/>
          <w:shd w:val="clear" w:color="auto" w:fill="FFFFFF"/>
          <w:lang w:eastAsia="zh-CN"/>
        </w:rPr>
      </w:pPr>
    </w:p>
    <w:p w14:paraId="3EEB85AD" w14:textId="77777777" w:rsidR="00635689" w:rsidRPr="00635689" w:rsidRDefault="00635689" w:rsidP="00C84F80">
      <w:pPr>
        <w:pStyle w:val="2"/>
        <w:numPr>
          <w:ilvl w:val="0"/>
          <w:numId w:val="0"/>
        </w:numPr>
        <w:pBdr>
          <w:bottom w:val="single" w:sz="12" w:space="1" w:color="auto"/>
        </w:pBdr>
        <w:spacing w:line="240" w:lineRule="auto"/>
        <w:rPr>
          <w:rFonts w:eastAsiaTheme="minorEastAsia"/>
          <w:shd w:val="clear" w:color="auto" w:fill="FFFFFF"/>
          <w:lang w:eastAsia="zh-CN"/>
        </w:rPr>
      </w:pPr>
    </w:p>
    <w:p w14:paraId="08FA785A" w14:textId="6421CD6C" w:rsidR="00533AAB" w:rsidRPr="00FA12A6" w:rsidRDefault="00533AAB" w:rsidP="00C84F80">
      <w:pPr>
        <w:tabs>
          <w:tab w:val="left" w:pos="3480"/>
        </w:tabs>
        <w:rPr>
          <w:rFonts w:ascii="Artifakt ElementOfc" w:hAnsi="Artifakt ElementOfc" w:cs="Artifakt ElementOfc"/>
        </w:rPr>
      </w:pPr>
    </w:p>
    <w:p w14:paraId="7FD29EC5" w14:textId="23AFDB7E" w:rsidR="004800E4" w:rsidRPr="00FA12A6" w:rsidRDefault="004800E4" w:rsidP="00C84F80">
      <w:pPr>
        <w:tabs>
          <w:tab w:val="left" w:pos="3480"/>
        </w:tabs>
        <w:rPr>
          <w:rFonts w:ascii="Artifakt ElementOfc" w:hAnsi="Artifakt ElementOfc" w:cs="Artifakt ElementOfc"/>
        </w:rPr>
      </w:pPr>
    </w:p>
    <w:p w14:paraId="410B96D0" w14:textId="77777777" w:rsidR="004800E4" w:rsidRPr="00FA12A6" w:rsidRDefault="004800E4" w:rsidP="00C84F80">
      <w:pPr>
        <w:tabs>
          <w:tab w:val="left" w:pos="3480"/>
        </w:tabs>
        <w:rPr>
          <w:rFonts w:ascii="Artifakt ElementOfc" w:hAnsi="Artifakt ElementOfc" w:cs="Artifakt ElementOfc"/>
        </w:rPr>
      </w:pPr>
    </w:p>
    <w:tbl>
      <w:tblPr>
        <w:tblStyle w:val="a7"/>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8" w:type="dxa"/>
          <w:bottom w:w="288" w:type="dxa"/>
        </w:tblCellMar>
        <w:tblLook w:val="04A0" w:firstRow="1" w:lastRow="0" w:firstColumn="1" w:lastColumn="0" w:noHBand="0" w:noVBand="1"/>
      </w:tblPr>
      <w:tblGrid>
        <w:gridCol w:w="4500"/>
        <w:gridCol w:w="4860"/>
      </w:tblGrid>
      <w:tr w:rsidR="00AE59D0" w:rsidRPr="00FA12A6" w14:paraId="4BF19583" w14:textId="77777777" w:rsidTr="00660E2F">
        <w:trPr>
          <w:jc w:val="center"/>
        </w:trPr>
        <w:tc>
          <w:tcPr>
            <w:tcW w:w="4500" w:type="dxa"/>
            <w:tcBorders>
              <w:bottom w:val="single" w:sz="4" w:space="0" w:color="auto"/>
            </w:tcBorders>
          </w:tcPr>
          <w:p w14:paraId="57CB9C93" w14:textId="1981C0A4" w:rsidR="00A9030E" w:rsidRPr="00FA12A6" w:rsidRDefault="00AC0EC4" w:rsidP="00C84F80">
            <w:pPr>
              <w:pStyle w:val="Tasks"/>
              <w:spacing w:line="240" w:lineRule="auto"/>
              <w:rPr>
                <w:rFonts w:ascii="Artifakt ElementOfc" w:hAnsi="Artifakt ElementOfc"/>
              </w:rPr>
            </w:pPr>
            <w:r w:rsidRPr="00FA12A6">
              <w:rPr>
                <w:rFonts w:ascii="Artifakt ElementOfc" w:hAnsi="Artifakt ElementOfc"/>
                <w:lang w:bidi="de-DE"/>
              </w:rPr>
              <w:lastRenderedPageBreak/>
              <w:t xml:space="preserve">Nachdem eine Skizze fertig gestellt wurde, um die wichtigsten Funktionen der Brieftasche zu steuern, können Sie Volumenkörper erstellen. Wenn Sie einen Volumenkörper erstellen, der sich auf beiden Seiten einer Ursprungsebene befindet, können Sie einen großen Volumenkörper problemlos in zwei separate Formeinsätze aufteilen, die perfekt zusammenpassen. </w:t>
            </w:r>
            <w:r w:rsidRPr="00FA12A6">
              <w:rPr>
                <w:rFonts w:ascii="Artifakt ElementOfc" w:hAnsi="Artifakt ElementOfc"/>
                <w:lang w:bidi="de-DE"/>
              </w:rPr>
              <w:br/>
            </w:r>
            <w:r w:rsidRPr="00FA12A6">
              <w:rPr>
                <w:rFonts w:ascii="Artifakt ElementOfc" w:hAnsi="Artifakt ElementOfc"/>
                <w:lang w:bidi="de-DE"/>
              </w:rPr>
              <w:br/>
              <w:t>Extrudieren Sie alle Profile innerhalb des großen Rechtecks wie dargestellt. Setzen Sie die Richtung auf „Symmetrisch“, die Messung auf „Gesamtlänge“ und den Abstand auf „16 mm“. Klicken Sie auf „OK“.</w:t>
            </w:r>
          </w:p>
        </w:tc>
        <w:tc>
          <w:tcPr>
            <w:tcW w:w="4860" w:type="dxa"/>
            <w:tcBorders>
              <w:bottom w:val="single" w:sz="4" w:space="0" w:color="auto"/>
            </w:tcBorders>
          </w:tcPr>
          <w:p w14:paraId="3777AC37" w14:textId="54C3282F" w:rsidR="00B72C6E" w:rsidRPr="00FA12A6" w:rsidRDefault="00E90CDC"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5DE96D10" wp14:editId="52F503C1">
                  <wp:extent cx="3093380" cy="1671917"/>
                  <wp:effectExtent l="0" t="0" r="0" b="5080"/>
                  <wp:docPr id="1155009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009321" name=""/>
                          <pic:cNvPicPr/>
                        </pic:nvPicPr>
                        <pic:blipFill>
                          <a:blip r:embed="rId10"/>
                          <a:stretch>
                            <a:fillRect/>
                          </a:stretch>
                        </pic:blipFill>
                        <pic:spPr>
                          <a:xfrm>
                            <a:off x="0" y="0"/>
                            <a:ext cx="3112124" cy="1682048"/>
                          </a:xfrm>
                          <a:prstGeom prst="rect">
                            <a:avLst/>
                          </a:prstGeom>
                        </pic:spPr>
                      </pic:pic>
                    </a:graphicData>
                  </a:graphic>
                </wp:inline>
              </w:drawing>
            </w:r>
          </w:p>
          <w:p w14:paraId="39429F99" w14:textId="64867969" w:rsidR="00855253" w:rsidRPr="00FA12A6" w:rsidRDefault="006A2CD7"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w:t>
            </w:r>
            <w:r w:rsidRPr="00FA12A6">
              <w:rPr>
                <w:rFonts w:ascii="Artifakt ElementOfc" w:hAnsi="Artifakt ElementOfc" w:cs="Artifakt ElementOfc"/>
                <w:lang w:bidi="de-DE"/>
              </w:rPr>
              <w:fldChar w:fldCharType="begin"/>
            </w:r>
            <w:r w:rsidRPr="00FA12A6">
              <w:rPr>
                <w:rFonts w:ascii="Artifakt ElementOfc" w:hAnsi="Artifakt ElementOfc" w:cs="Artifakt ElementOfc"/>
                <w:lang w:bidi="de-DE"/>
              </w:rPr>
              <w:instrText xml:space="preserve"> SEQ Figure \* ARABIC </w:instrText>
            </w:r>
            <w:r w:rsidRPr="00FA12A6">
              <w:rPr>
                <w:rFonts w:ascii="Artifakt ElementOfc" w:hAnsi="Artifakt ElementOfc" w:cs="Artifakt ElementOfc"/>
                <w:lang w:bidi="de-DE"/>
              </w:rPr>
              <w:fldChar w:fldCharType="separate"/>
            </w:r>
            <w:r w:rsidR="008F4C6A">
              <w:rPr>
                <w:rFonts w:ascii="Artifakt ElementOfc" w:hAnsi="Artifakt ElementOfc" w:cs="Artifakt ElementOfc"/>
                <w:lang w:bidi="de-DE"/>
              </w:rPr>
              <w:t>1</w:t>
            </w:r>
            <w:r w:rsidRPr="00FA12A6">
              <w:rPr>
                <w:rFonts w:ascii="Artifakt ElementOfc" w:hAnsi="Artifakt ElementOfc" w:cs="Artifakt ElementOfc"/>
                <w:lang w:bidi="de-DE"/>
              </w:rPr>
              <w:fldChar w:fldCharType="end"/>
            </w:r>
            <w:r w:rsidRPr="00FA12A6">
              <w:rPr>
                <w:rFonts w:ascii="Artifakt ElementOfc" w:hAnsi="Artifakt ElementOfc" w:cs="Artifakt ElementOfc"/>
                <w:lang w:bidi="de-DE"/>
              </w:rPr>
              <w:t>: Symmetrische Extrusion aus mehreren Profilen</w:t>
            </w:r>
          </w:p>
        </w:tc>
      </w:tr>
      <w:tr w:rsidR="00856A8F" w:rsidRPr="00FA12A6" w14:paraId="108F8817"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777E1DAA" w14:textId="4FB8484A" w:rsidR="0047028F" w:rsidRPr="00FA12A6" w:rsidRDefault="175AD22F" w:rsidP="00C84F80">
            <w:pPr>
              <w:pStyle w:val="Tasks"/>
              <w:spacing w:line="240" w:lineRule="auto"/>
              <w:rPr>
                <w:rFonts w:ascii="Artifakt ElementOfc" w:hAnsi="Artifakt ElementOfc"/>
              </w:rPr>
            </w:pPr>
            <w:r w:rsidRPr="00FA12A6">
              <w:rPr>
                <w:rFonts w:ascii="Artifakt ElementOfc" w:hAnsi="Artifakt ElementOfc"/>
                <w:lang w:bidi="de-DE"/>
              </w:rPr>
              <w:t>Aktivieren Sie die Sichtbarkeit von Skizze1.</w:t>
            </w:r>
          </w:p>
          <w:p w14:paraId="623D1941" w14:textId="77777777" w:rsidR="0047028F" w:rsidRPr="00FA12A6" w:rsidRDefault="0047028F" w:rsidP="00C84F80">
            <w:pPr>
              <w:pStyle w:val="Tasks"/>
              <w:numPr>
                <w:ilvl w:val="0"/>
                <w:numId w:val="0"/>
              </w:numPr>
              <w:spacing w:line="240" w:lineRule="auto"/>
              <w:ind w:left="360"/>
              <w:rPr>
                <w:rFonts w:ascii="Artifakt ElementOfc" w:hAnsi="Artifakt ElementOfc"/>
              </w:rPr>
            </w:pPr>
          </w:p>
          <w:p w14:paraId="3650AE40" w14:textId="3C450AFA" w:rsidR="00856A8F" w:rsidRPr="00FA12A6" w:rsidRDefault="7142AD42"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color w:val="auto"/>
                <w:lang w:bidi="de-DE"/>
              </w:rPr>
              <w:t xml:space="preserve">Benennen Sie Skizze1 in </w:t>
            </w:r>
            <w:r w:rsidRPr="00FA12A6">
              <w:rPr>
                <w:rFonts w:ascii="Artifakt ElementOfc" w:hAnsi="Artifakt ElementOfc"/>
                <w:b/>
                <w:color w:val="auto"/>
                <w:lang w:bidi="de-DE"/>
              </w:rPr>
              <w:t>Hauptprofil</w:t>
            </w:r>
            <w:r w:rsidRPr="00FA12A6">
              <w:rPr>
                <w:rFonts w:ascii="Artifakt ElementOfc" w:hAnsi="Artifakt ElementOfc"/>
                <w:color w:val="auto"/>
                <w:lang w:bidi="de-DE"/>
              </w:rPr>
              <w:t xml:space="preserve"> um.</w:t>
            </w:r>
          </w:p>
        </w:tc>
        <w:tc>
          <w:tcPr>
            <w:tcW w:w="4860" w:type="dxa"/>
            <w:tcBorders>
              <w:top w:val="single" w:sz="4" w:space="0" w:color="auto"/>
              <w:bottom w:val="single" w:sz="4" w:space="0" w:color="auto"/>
            </w:tcBorders>
          </w:tcPr>
          <w:p w14:paraId="50399F72" w14:textId="1FA2DC60" w:rsidR="00856A8F" w:rsidRPr="00FA12A6" w:rsidRDefault="0047028F"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45ED21BF" wp14:editId="072E9ED7">
                  <wp:extent cx="3118292" cy="1830498"/>
                  <wp:effectExtent l="0" t="0" r="0" b="0"/>
                  <wp:docPr id="306767914" name="Picture 306767914">
                    <a:extLst xmlns:a="http://schemas.openxmlformats.org/drawingml/2006/main">
                      <a:ext uri="{FF2B5EF4-FFF2-40B4-BE49-F238E27FC236}">
                        <a16:creationId xmlns:a16="http://schemas.microsoft.com/office/drawing/2014/main" id="{405D8A69-E947-278F-1563-519AE519F0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05D8A69-E947-278F-1563-519AE519F0C2}"/>
                              </a:ext>
                            </a:extLst>
                          </pic:cNvPr>
                          <pic:cNvPicPr>
                            <a:picLocks noChangeAspect="1"/>
                          </pic:cNvPicPr>
                        </pic:nvPicPr>
                        <pic:blipFill rotWithShape="1">
                          <a:blip r:embed="rId11"/>
                          <a:srcRect l="5064"/>
                          <a:stretch/>
                        </pic:blipFill>
                        <pic:spPr bwMode="auto">
                          <a:xfrm>
                            <a:off x="0" y="0"/>
                            <a:ext cx="3131525" cy="1838266"/>
                          </a:xfrm>
                          <a:prstGeom prst="rect">
                            <a:avLst/>
                          </a:prstGeom>
                          <a:ln>
                            <a:noFill/>
                          </a:ln>
                          <a:extLst>
                            <a:ext uri="{53640926-AAD7-44D8-BBD7-CCE9431645EC}">
                              <a14:shadowObscured xmlns:a14="http://schemas.microsoft.com/office/drawing/2010/main"/>
                            </a:ext>
                          </a:extLst>
                        </pic:spPr>
                      </pic:pic>
                    </a:graphicData>
                  </a:graphic>
                </wp:inline>
              </w:drawing>
            </w:r>
          </w:p>
          <w:p w14:paraId="4DA6BC38" w14:textId="4D63E11B" w:rsidR="00856A8F" w:rsidRPr="00FA12A6" w:rsidRDefault="00856A8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2: Skizze im Browser umbenennen</w:t>
            </w:r>
          </w:p>
        </w:tc>
      </w:tr>
      <w:tr w:rsidR="006827AF" w:rsidRPr="00FA12A6" w14:paraId="0E477318"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6F7626A9" w14:textId="6A901114" w:rsidR="00172575" w:rsidRPr="00FA12A6" w:rsidRDefault="009D13BE" w:rsidP="005951F9">
            <w:pPr>
              <w:pStyle w:val="Tasks"/>
              <w:keepNext/>
              <w:spacing w:line="240" w:lineRule="auto"/>
              <w:ind w:left="357" w:hanging="357"/>
              <w:rPr>
                <w:rFonts w:ascii="Artifakt ElementOfc" w:hAnsi="Artifakt ElementOfc"/>
              </w:rPr>
            </w:pPr>
            <w:r w:rsidRPr="00FA12A6">
              <w:rPr>
                <w:rFonts w:ascii="Artifakt ElementOfc" w:hAnsi="Artifakt ElementOfc"/>
                <w:lang w:bidi="de-DE"/>
              </w:rPr>
              <w:lastRenderedPageBreak/>
              <w:t>Klicken Sie in der Symbolleiste der Registerkarte „Volumenkörper“ auf „Ändern“ &gt; „Fase“.</w:t>
            </w:r>
          </w:p>
          <w:p w14:paraId="22B6043A" w14:textId="61E1B591" w:rsidR="00172575" w:rsidRPr="00FA12A6" w:rsidRDefault="00172575"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lang w:bidi="de-DE"/>
              </w:rPr>
              <w:br/>
              <w:t>Wählen Sie die obere und die untere Fläche aus.</w:t>
            </w:r>
          </w:p>
          <w:p w14:paraId="590DAA2F" w14:textId="77777777" w:rsidR="00A86928" w:rsidRPr="00FA12A6" w:rsidRDefault="00A86928" w:rsidP="00C84F80">
            <w:pPr>
              <w:pStyle w:val="Tasks"/>
              <w:numPr>
                <w:ilvl w:val="0"/>
                <w:numId w:val="0"/>
              </w:numPr>
              <w:spacing w:line="240" w:lineRule="auto"/>
              <w:ind w:left="360"/>
              <w:rPr>
                <w:rFonts w:ascii="Artifakt ElementOfc" w:hAnsi="Artifakt ElementOfc"/>
              </w:rPr>
            </w:pPr>
          </w:p>
          <w:p w14:paraId="4077EE69" w14:textId="7E8868C6" w:rsidR="00A86928" w:rsidRPr="00FA12A6" w:rsidRDefault="00172575"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lang w:bidi="de-DE"/>
              </w:rPr>
              <w:t>Setzen Sie den Typ auf „Zwei Abstände“.</w:t>
            </w:r>
          </w:p>
          <w:p w14:paraId="0C820600" w14:textId="11141DA6" w:rsidR="00172575" w:rsidRPr="00FA12A6" w:rsidRDefault="00172575"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lang w:bidi="de-DE"/>
              </w:rPr>
              <w:t>Setzen Sie das erste Feld auf „14 mm“.</w:t>
            </w:r>
            <w:r w:rsidRPr="00FA12A6">
              <w:rPr>
                <w:rFonts w:ascii="Artifakt ElementOfc" w:hAnsi="Artifakt ElementOfc"/>
                <w:lang w:bidi="de-DE"/>
              </w:rPr>
              <w:br/>
              <w:t>Legen Sie für das zweite Feld auf „3 mm“ fest.</w:t>
            </w:r>
          </w:p>
          <w:p w14:paraId="54A5AAE0" w14:textId="77777777" w:rsidR="00A86928" w:rsidRPr="00FA12A6" w:rsidRDefault="00A86928" w:rsidP="00DD1B69">
            <w:pPr>
              <w:pStyle w:val="Tasks"/>
              <w:numPr>
                <w:ilvl w:val="0"/>
                <w:numId w:val="0"/>
              </w:numPr>
              <w:spacing w:line="240" w:lineRule="auto"/>
              <w:ind w:left="360"/>
              <w:rPr>
                <w:rFonts w:ascii="Artifakt ElementOfc" w:hAnsi="Artifakt ElementOfc"/>
              </w:rPr>
            </w:pPr>
          </w:p>
          <w:p w14:paraId="4C2C1906" w14:textId="5BB7C7DE" w:rsidR="006827AF" w:rsidRPr="00FA12A6" w:rsidRDefault="000F48EE"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color w:val="auto"/>
                <w:lang w:bidi="de-DE"/>
              </w:rPr>
              <w:t>Klicken Sie anschließend auf „OK“.</w:t>
            </w:r>
          </w:p>
        </w:tc>
        <w:tc>
          <w:tcPr>
            <w:tcW w:w="4860" w:type="dxa"/>
            <w:tcBorders>
              <w:top w:val="single" w:sz="4" w:space="0" w:color="auto"/>
              <w:bottom w:val="single" w:sz="4" w:space="0" w:color="auto"/>
            </w:tcBorders>
          </w:tcPr>
          <w:p w14:paraId="52C8EABF" w14:textId="43FFC10C" w:rsidR="006827AF" w:rsidRPr="00FA12A6" w:rsidRDefault="005F5F1F"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459DC872" wp14:editId="447CD8FF">
                  <wp:extent cx="3136356" cy="1562100"/>
                  <wp:effectExtent l="0" t="0" r="6985" b="0"/>
                  <wp:docPr id="85611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11162" name=""/>
                          <pic:cNvPicPr/>
                        </pic:nvPicPr>
                        <pic:blipFill>
                          <a:blip r:embed="rId12"/>
                          <a:stretch>
                            <a:fillRect/>
                          </a:stretch>
                        </pic:blipFill>
                        <pic:spPr>
                          <a:xfrm>
                            <a:off x="0" y="0"/>
                            <a:ext cx="3143608" cy="1565712"/>
                          </a:xfrm>
                          <a:prstGeom prst="rect">
                            <a:avLst/>
                          </a:prstGeom>
                        </pic:spPr>
                      </pic:pic>
                    </a:graphicData>
                  </a:graphic>
                </wp:inline>
              </w:drawing>
            </w:r>
          </w:p>
          <w:p w14:paraId="00E28CFD" w14:textId="5228739B" w:rsidR="006827AF" w:rsidRPr="00FA12A6" w:rsidRDefault="006827A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3: Fase mit zwei verschiedenen Abständen anwenden</w:t>
            </w:r>
          </w:p>
        </w:tc>
      </w:tr>
      <w:tr w:rsidR="006827AF" w:rsidRPr="00FA12A6" w14:paraId="5CDFD1E7"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5AE05DAF" w14:textId="5E2AC21E" w:rsidR="00C57A96" w:rsidRPr="00FA12A6" w:rsidRDefault="00FE468F" w:rsidP="00C84F80">
            <w:pPr>
              <w:pStyle w:val="Tasks"/>
              <w:spacing w:line="240" w:lineRule="auto"/>
              <w:rPr>
                <w:rFonts w:ascii="Artifakt ElementOfc" w:hAnsi="Artifakt ElementOfc"/>
              </w:rPr>
            </w:pPr>
            <w:r w:rsidRPr="00FA12A6">
              <w:rPr>
                <w:rFonts w:ascii="Artifakt ElementOfc" w:hAnsi="Artifakt ElementOfc"/>
                <w:lang w:bidi="de-DE"/>
              </w:rPr>
              <w:t>Klicken Sie in der Symbolleiste der Registerkarte „Volumenkörper“ auf „Erstellen“ &gt; „Extrusion“. Wählen Sie beide Kreise aus.</w:t>
            </w:r>
          </w:p>
          <w:p w14:paraId="04FA7483" w14:textId="681A0B2D" w:rsidR="00985BAA" w:rsidRPr="00FA12A6" w:rsidRDefault="00985BAA" w:rsidP="00C84F80">
            <w:pPr>
              <w:pStyle w:val="Tasks"/>
              <w:numPr>
                <w:ilvl w:val="0"/>
                <w:numId w:val="0"/>
              </w:numPr>
              <w:spacing w:line="240" w:lineRule="auto"/>
              <w:ind w:left="360"/>
              <w:rPr>
                <w:rFonts w:ascii="Artifakt ElementOfc" w:hAnsi="Artifakt ElementOfc"/>
              </w:rPr>
            </w:pPr>
          </w:p>
          <w:p w14:paraId="175479BE" w14:textId="77777777" w:rsidR="00985BAA" w:rsidRPr="00FA12A6" w:rsidRDefault="00985BAA"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lang w:bidi="de-DE"/>
              </w:rPr>
              <w:t xml:space="preserve">Deaktivieren Sie die Sichtbarkeit von Körpern, um die Geometrie leichter auswählen zu können. </w:t>
            </w:r>
          </w:p>
          <w:p w14:paraId="186242CB" w14:textId="77777777" w:rsidR="00985BAA" w:rsidRPr="00FA12A6" w:rsidRDefault="00985BAA" w:rsidP="00C84F80">
            <w:pPr>
              <w:pStyle w:val="Tasks"/>
              <w:numPr>
                <w:ilvl w:val="0"/>
                <w:numId w:val="0"/>
              </w:numPr>
              <w:spacing w:line="240" w:lineRule="auto"/>
              <w:ind w:left="360"/>
              <w:rPr>
                <w:rFonts w:ascii="Artifakt ElementOfc" w:hAnsi="Artifakt ElementOfc"/>
              </w:rPr>
            </w:pPr>
          </w:p>
          <w:p w14:paraId="0DB1E13E" w14:textId="443BF46E" w:rsidR="00985BAA" w:rsidRPr="00FA12A6" w:rsidRDefault="00985BAA"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lang w:bidi="de-DE"/>
              </w:rPr>
              <w:t>Setzen Sie die Richtung auf „Symmetrisch“ und den Grenzentyp auf „Alle“.</w:t>
            </w:r>
          </w:p>
          <w:p w14:paraId="1E6938AC" w14:textId="77777777" w:rsidR="00985BAA" w:rsidRPr="00FA12A6" w:rsidRDefault="00985BAA" w:rsidP="00DD1B69">
            <w:pPr>
              <w:pStyle w:val="Tasks"/>
              <w:numPr>
                <w:ilvl w:val="0"/>
                <w:numId w:val="0"/>
              </w:numPr>
              <w:spacing w:line="240" w:lineRule="auto"/>
              <w:ind w:left="360"/>
              <w:rPr>
                <w:rFonts w:ascii="Artifakt ElementOfc" w:hAnsi="Artifakt ElementOfc"/>
              </w:rPr>
            </w:pPr>
          </w:p>
          <w:p w14:paraId="0C5A593A" w14:textId="3082B8DE" w:rsidR="006827AF" w:rsidRPr="00FA12A6" w:rsidRDefault="00985BAA"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color w:val="auto"/>
                <w:lang w:bidi="de-DE"/>
              </w:rPr>
              <w:t>Stellen Sie die Sichtbarkeit der Körper wieder her, bevor Sie auf „OK“ klicken.</w:t>
            </w:r>
          </w:p>
        </w:tc>
        <w:tc>
          <w:tcPr>
            <w:tcW w:w="4860" w:type="dxa"/>
            <w:tcBorders>
              <w:top w:val="single" w:sz="4" w:space="0" w:color="auto"/>
              <w:bottom w:val="single" w:sz="4" w:space="0" w:color="auto"/>
            </w:tcBorders>
          </w:tcPr>
          <w:p w14:paraId="011DD0C7" w14:textId="41E12E38" w:rsidR="006827AF" w:rsidRPr="00FA12A6" w:rsidRDefault="001B2F3C"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76B6F215" wp14:editId="571E9417">
                  <wp:extent cx="3202305" cy="2301122"/>
                  <wp:effectExtent l="0" t="0" r="0" b="4445"/>
                  <wp:docPr id="1970866781" name="Picture 1970866781">
                    <a:extLst xmlns:a="http://schemas.openxmlformats.org/drawingml/2006/main">
                      <a:ext uri="{FF2B5EF4-FFF2-40B4-BE49-F238E27FC236}">
                        <a16:creationId xmlns:a16="http://schemas.microsoft.com/office/drawing/2014/main" id="{D4500F36-E4ED-09C5-F024-A8404FA07E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4500F36-E4ED-09C5-F024-A8404FA07E3A}"/>
                              </a:ext>
                            </a:extLst>
                          </pic:cNvPr>
                          <pic:cNvPicPr>
                            <a:picLocks noChangeAspect="1"/>
                          </pic:cNvPicPr>
                        </pic:nvPicPr>
                        <pic:blipFill rotWithShape="1">
                          <a:blip r:embed="rId13"/>
                          <a:srcRect l="6560"/>
                          <a:stretch/>
                        </pic:blipFill>
                        <pic:spPr bwMode="auto">
                          <a:xfrm>
                            <a:off x="0" y="0"/>
                            <a:ext cx="3207463" cy="2304828"/>
                          </a:xfrm>
                          <a:prstGeom prst="rect">
                            <a:avLst/>
                          </a:prstGeom>
                          <a:ln>
                            <a:noFill/>
                          </a:ln>
                          <a:extLst>
                            <a:ext uri="{53640926-AAD7-44D8-BBD7-CCE9431645EC}">
                              <a14:shadowObscured xmlns:a14="http://schemas.microsoft.com/office/drawing/2010/main"/>
                            </a:ext>
                          </a:extLst>
                        </pic:spPr>
                      </pic:pic>
                    </a:graphicData>
                  </a:graphic>
                </wp:inline>
              </w:drawing>
            </w:r>
          </w:p>
          <w:p w14:paraId="6FDF1970" w14:textId="30CE3589" w:rsidR="006827AF" w:rsidRPr="00FA12A6" w:rsidRDefault="006827A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4: Symmetrisches Extrudieren mehrerer Profile</w:t>
            </w:r>
          </w:p>
        </w:tc>
      </w:tr>
      <w:tr w:rsidR="006827AF" w:rsidRPr="00FA12A6" w14:paraId="3800663F"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6F9E7F2B" w14:textId="5092B50B" w:rsidR="00D5142F" w:rsidRPr="00FA12A6" w:rsidRDefault="004D3D41" w:rsidP="00C84F80">
            <w:pPr>
              <w:pStyle w:val="Tasks"/>
              <w:spacing w:line="240" w:lineRule="auto"/>
              <w:rPr>
                <w:rFonts w:ascii="Artifakt ElementOfc" w:hAnsi="Artifakt ElementOfc"/>
              </w:rPr>
            </w:pPr>
            <w:r w:rsidRPr="00FA12A6">
              <w:rPr>
                <w:rFonts w:ascii="Artifakt ElementOfc" w:hAnsi="Artifakt ElementOfc"/>
                <w:lang w:bidi="de-DE"/>
              </w:rPr>
              <w:lastRenderedPageBreak/>
              <w:t>In Fusion gibt es viele Möglichkeiten zum Anordnen von Elementen auf einem Körper. In diesem Fall wäre es einfacher, eine runde Anordnung von einem Element zu erstellen, als zwei Elemente zu spiegeln.</w:t>
            </w:r>
            <w:r w:rsidRPr="00FA12A6">
              <w:rPr>
                <w:rFonts w:ascii="Artifakt ElementOfc" w:hAnsi="Artifakt ElementOfc"/>
                <w:lang w:bidi="de-DE"/>
              </w:rPr>
              <w:br/>
            </w:r>
            <w:r w:rsidRPr="00FA12A6">
              <w:rPr>
                <w:rFonts w:ascii="Artifakt ElementOfc" w:hAnsi="Artifakt ElementOfc"/>
                <w:lang w:bidi="de-DE"/>
              </w:rPr>
              <w:br/>
              <w:t>Klicken Sie in der Symbolleiste der Registerkarte „Volumenkörper“ auf „Erstellen“ &gt; „Runde Anordnung“. Setzen Sie den Objekttyp auf „Features“.</w:t>
            </w:r>
          </w:p>
          <w:p w14:paraId="21820965" w14:textId="77777777" w:rsidR="00D5142F" w:rsidRPr="00FA12A6" w:rsidRDefault="00D5142F" w:rsidP="00C84F80">
            <w:pPr>
              <w:pStyle w:val="Tasks"/>
              <w:numPr>
                <w:ilvl w:val="0"/>
                <w:numId w:val="0"/>
              </w:numPr>
              <w:spacing w:line="240" w:lineRule="auto"/>
              <w:ind w:left="360"/>
              <w:rPr>
                <w:rFonts w:ascii="Artifakt ElementOfc" w:hAnsi="Artifakt ElementOfc"/>
              </w:rPr>
            </w:pPr>
          </w:p>
          <w:p w14:paraId="2E81755B" w14:textId="216C1809" w:rsidR="00D5142F" w:rsidRPr="00FA12A6" w:rsidRDefault="004D7143"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lang w:bidi="de-DE"/>
              </w:rPr>
              <w:t>Klicken Sie dann in der Zeitachse auf die Extrusion.</w:t>
            </w:r>
          </w:p>
          <w:p w14:paraId="1D44ABB3" w14:textId="77777777" w:rsidR="00D5142F" w:rsidRPr="00DD1B69" w:rsidRDefault="00D5142F" w:rsidP="00DD1B69">
            <w:pPr>
              <w:pStyle w:val="Tasks"/>
              <w:numPr>
                <w:ilvl w:val="0"/>
                <w:numId w:val="0"/>
              </w:numPr>
              <w:spacing w:line="240" w:lineRule="auto"/>
              <w:ind w:left="360"/>
              <w:rPr>
                <w:rFonts w:ascii="Artifakt ElementOfc" w:hAnsi="Artifakt ElementOfc"/>
              </w:rPr>
            </w:pPr>
          </w:p>
          <w:p w14:paraId="1F427657" w14:textId="4523770A" w:rsidR="006827AF" w:rsidRPr="00FA12A6" w:rsidRDefault="00D5142F"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lang w:bidi="de-DE"/>
              </w:rPr>
              <w:t>Wählen Sie die Z-Achse aus und legen Sie für „Menge“ den Wert „2“ fest. Klicken Sie auf „OK“.</w:t>
            </w:r>
          </w:p>
        </w:tc>
        <w:tc>
          <w:tcPr>
            <w:tcW w:w="4860" w:type="dxa"/>
            <w:tcBorders>
              <w:top w:val="single" w:sz="4" w:space="0" w:color="auto"/>
              <w:bottom w:val="single" w:sz="4" w:space="0" w:color="auto"/>
            </w:tcBorders>
          </w:tcPr>
          <w:p w14:paraId="53C2ADAA" w14:textId="706B74D6" w:rsidR="006827AF" w:rsidRPr="00FA12A6" w:rsidRDefault="00B464CA"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656E31E5" wp14:editId="6DB7C744">
                  <wp:extent cx="3089855" cy="2162391"/>
                  <wp:effectExtent l="0" t="0" r="0" b="0"/>
                  <wp:docPr id="3" name="Picture 3">
                    <a:extLst xmlns:a="http://schemas.openxmlformats.org/drawingml/2006/main">
                      <a:ext uri="{FF2B5EF4-FFF2-40B4-BE49-F238E27FC236}">
                        <a16:creationId xmlns:a16="http://schemas.microsoft.com/office/drawing/2014/main" id="{652ABBD2-454F-8498-E673-1F84BC85A6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52ABBD2-454F-8498-E673-1F84BC85A634}"/>
                              </a:ext>
                            </a:extLst>
                          </pic:cNvPr>
                          <pic:cNvPicPr>
                            <a:picLocks noChangeAspect="1"/>
                          </pic:cNvPicPr>
                        </pic:nvPicPr>
                        <pic:blipFill rotWithShape="1">
                          <a:blip r:embed="rId14"/>
                          <a:srcRect l="7916"/>
                          <a:stretch/>
                        </pic:blipFill>
                        <pic:spPr bwMode="auto">
                          <a:xfrm>
                            <a:off x="0" y="0"/>
                            <a:ext cx="3108526" cy="2175457"/>
                          </a:xfrm>
                          <a:prstGeom prst="rect">
                            <a:avLst/>
                          </a:prstGeom>
                          <a:ln>
                            <a:noFill/>
                          </a:ln>
                          <a:extLst>
                            <a:ext uri="{53640926-AAD7-44D8-BBD7-CCE9431645EC}">
                              <a14:shadowObscured xmlns:a14="http://schemas.microsoft.com/office/drawing/2010/main"/>
                            </a:ext>
                          </a:extLst>
                        </pic:spPr>
                      </pic:pic>
                    </a:graphicData>
                  </a:graphic>
                </wp:inline>
              </w:drawing>
            </w:r>
          </w:p>
          <w:p w14:paraId="6E8D263A" w14:textId="0281B5F8" w:rsidR="006827AF" w:rsidRPr="00FA12A6" w:rsidRDefault="006827A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5: Kreative Verwendung von runden Mustern</w:t>
            </w:r>
          </w:p>
        </w:tc>
      </w:tr>
      <w:tr w:rsidR="006827AF" w:rsidRPr="00FA12A6" w14:paraId="6F8535B9"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1E01FFDE" w14:textId="77777777" w:rsidR="00DA04AD" w:rsidRPr="00FA12A6" w:rsidRDefault="00DA04AD" w:rsidP="00C84F80">
            <w:pPr>
              <w:pStyle w:val="Tasks"/>
              <w:spacing w:line="240" w:lineRule="auto"/>
              <w:rPr>
                <w:rFonts w:ascii="Artifakt ElementOfc" w:hAnsi="Artifakt ElementOfc"/>
              </w:rPr>
            </w:pPr>
            <w:r w:rsidRPr="00FA12A6">
              <w:rPr>
                <w:rFonts w:ascii="Artifakt ElementOfc" w:hAnsi="Artifakt ElementOfc"/>
                <w:lang w:bidi="de-DE"/>
              </w:rPr>
              <w:t>Stellen Sie die Sichtbarkeit der Skizze „Hauptprofil“ wieder her.</w:t>
            </w:r>
          </w:p>
          <w:p w14:paraId="50F313FF" w14:textId="77777777" w:rsidR="00DA04AD" w:rsidRPr="00FA12A6" w:rsidRDefault="00DA04AD" w:rsidP="00C84F80">
            <w:pPr>
              <w:pStyle w:val="Tasks"/>
              <w:numPr>
                <w:ilvl w:val="0"/>
                <w:numId w:val="0"/>
              </w:numPr>
              <w:spacing w:line="240" w:lineRule="auto"/>
              <w:ind w:left="360"/>
              <w:rPr>
                <w:rFonts w:ascii="Artifakt ElementOfc" w:hAnsi="Artifakt ElementOfc"/>
              </w:rPr>
            </w:pPr>
          </w:p>
          <w:p w14:paraId="7A496A57" w14:textId="77777777" w:rsidR="006827AF" w:rsidRPr="00FA12A6" w:rsidRDefault="00DA04AD" w:rsidP="00C84F80">
            <w:pPr>
              <w:pStyle w:val="Tasks"/>
              <w:numPr>
                <w:ilvl w:val="0"/>
                <w:numId w:val="0"/>
              </w:numPr>
              <w:spacing w:line="240" w:lineRule="auto"/>
              <w:ind w:left="360"/>
              <w:rPr>
                <w:rFonts w:ascii="Artifakt ElementOfc" w:eastAsiaTheme="minorHAnsi" w:hAnsi="Artifakt ElementOfc"/>
                <w:color w:val="auto"/>
              </w:rPr>
            </w:pPr>
            <w:r w:rsidRPr="00FA12A6">
              <w:rPr>
                <w:rFonts w:ascii="Artifakt ElementOfc" w:hAnsi="Artifakt ElementOfc"/>
                <w:color w:val="auto"/>
                <w:lang w:bidi="de-DE"/>
              </w:rPr>
              <w:t>Überprüfen Sie, ob die Ergebnisse mit dem Beispiel übereinstimmen, bevor Sie fortfahren.</w:t>
            </w:r>
          </w:p>
          <w:p w14:paraId="1C726139" w14:textId="77777777" w:rsidR="004D3D41" w:rsidRPr="00FA12A6" w:rsidRDefault="004D3D41" w:rsidP="00C84F80">
            <w:pPr>
              <w:pStyle w:val="Tasks"/>
              <w:numPr>
                <w:ilvl w:val="0"/>
                <w:numId w:val="0"/>
              </w:numPr>
              <w:spacing w:line="240" w:lineRule="auto"/>
              <w:ind w:left="360"/>
              <w:rPr>
                <w:rFonts w:ascii="Artifakt ElementOfc" w:eastAsiaTheme="minorHAnsi" w:hAnsi="Artifakt ElementOfc"/>
                <w:color w:val="auto"/>
              </w:rPr>
            </w:pPr>
          </w:p>
          <w:p w14:paraId="1F8DE13A" w14:textId="5194F3C0" w:rsidR="004D3D41" w:rsidRPr="00FA12A6" w:rsidRDefault="004D3D41"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b/>
                <w:color w:val="auto"/>
                <w:lang w:bidi="de-DE"/>
              </w:rPr>
              <w:t>Anmerkung:</w:t>
            </w:r>
            <w:r w:rsidRPr="00FA12A6">
              <w:rPr>
                <w:rFonts w:ascii="Artifakt ElementOfc" w:hAnsi="Artifakt ElementOfc"/>
                <w:color w:val="auto"/>
                <w:lang w:bidi="de-DE"/>
              </w:rPr>
              <w:t xml:space="preserve"> Änderungen an „Hauptprofil“ wirken sich auf die Extrusionen und die Anordnung der Extrusionen aus.</w:t>
            </w:r>
          </w:p>
        </w:tc>
        <w:tc>
          <w:tcPr>
            <w:tcW w:w="4860" w:type="dxa"/>
            <w:tcBorders>
              <w:top w:val="single" w:sz="4" w:space="0" w:color="auto"/>
              <w:bottom w:val="single" w:sz="4" w:space="0" w:color="auto"/>
            </w:tcBorders>
          </w:tcPr>
          <w:p w14:paraId="21062E23" w14:textId="31F29DDA" w:rsidR="006827AF" w:rsidRPr="00FA12A6" w:rsidRDefault="00DA04AD"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439E8F3C" wp14:editId="34E9BEE0">
                  <wp:extent cx="3009265" cy="1865630"/>
                  <wp:effectExtent l="0" t="0" r="635" b="1270"/>
                  <wp:docPr id="1239100987" name="Picture 1239100987">
                    <a:extLst xmlns:a="http://schemas.openxmlformats.org/drawingml/2006/main">
                      <a:ext uri="{FF2B5EF4-FFF2-40B4-BE49-F238E27FC236}">
                        <a16:creationId xmlns:a16="http://schemas.microsoft.com/office/drawing/2014/main" id="{DB7343B9-020D-50A7-1100-A3001E2BFB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B7343B9-020D-50A7-1100-A3001E2BFBD5}"/>
                              </a:ext>
                            </a:extLst>
                          </pic:cNvPr>
                          <pic:cNvPicPr>
                            <a:picLocks noChangeAspect="1"/>
                          </pic:cNvPicPr>
                        </pic:nvPicPr>
                        <pic:blipFill>
                          <a:blip r:embed="rId15"/>
                          <a:stretch>
                            <a:fillRect/>
                          </a:stretch>
                        </pic:blipFill>
                        <pic:spPr>
                          <a:xfrm>
                            <a:off x="0" y="0"/>
                            <a:ext cx="3009265" cy="1865630"/>
                          </a:xfrm>
                          <a:prstGeom prst="rect">
                            <a:avLst/>
                          </a:prstGeom>
                        </pic:spPr>
                      </pic:pic>
                    </a:graphicData>
                  </a:graphic>
                </wp:inline>
              </w:drawing>
            </w:r>
          </w:p>
          <w:p w14:paraId="0524CAD0" w14:textId="13E5BE9D" w:rsidR="006827AF" w:rsidRPr="00FA12A6" w:rsidRDefault="006827A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6: Volumenkörper, bei denen mit einer einzigen Skizze mehrere Features geändert wurden</w:t>
            </w:r>
          </w:p>
        </w:tc>
      </w:tr>
      <w:tr w:rsidR="006827AF" w:rsidRPr="00FA12A6" w14:paraId="05491C57"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1934457C" w14:textId="5A57DD99" w:rsidR="00D223CD" w:rsidRPr="00FA12A6" w:rsidRDefault="004D3D41" w:rsidP="00D848C5">
            <w:pPr>
              <w:pStyle w:val="Tasks"/>
              <w:keepNext/>
              <w:spacing w:after="60" w:line="228" w:lineRule="auto"/>
              <w:ind w:left="357" w:hanging="357"/>
              <w:rPr>
                <w:rFonts w:ascii="Artifakt ElementOfc" w:hAnsi="Artifakt ElementOfc"/>
              </w:rPr>
            </w:pPr>
            <w:r w:rsidRPr="00FA12A6">
              <w:rPr>
                <w:rFonts w:ascii="Artifakt ElementOfc" w:hAnsi="Artifakt ElementOfc"/>
                <w:lang w:bidi="de-DE"/>
              </w:rPr>
              <w:lastRenderedPageBreak/>
              <w:t>Nachdem nun die Grundform der Brieftasche erstellt ist, muss der Platz geschaffen werden, an dem die Karten verstaut werden können. Extrudieren Sie, um die Kavität zu erstellen, und wählen Sie alle Profile aus, die das kleinere Rechteck bilden.</w:t>
            </w:r>
          </w:p>
          <w:p w14:paraId="352F3DD0" w14:textId="77777777" w:rsidR="008F076F" w:rsidRPr="00FA12A6" w:rsidRDefault="008F076F" w:rsidP="00EA4E8C">
            <w:pPr>
              <w:pStyle w:val="Tasks"/>
              <w:numPr>
                <w:ilvl w:val="0"/>
                <w:numId w:val="0"/>
              </w:numPr>
              <w:spacing w:after="60" w:line="228" w:lineRule="auto"/>
              <w:ind w:left="360"/>
              <w:rPr>
                <w:rFonts w:ascii="Artifakt ElementOfc" w:hAnsi="Artifakt ElementOfc"/>
              </w:rPr>
            </w:pPr>
          </w:p>
          <w:p w14:paraId="055A5422" w14:textId="77777777" w:rsidR="00D223CD" w:rsidRPr="00FA12A6" w:rsidRDefault="00D223CD" w:rsidP="00EA4E8C">
            <w:pPr>
              <w:pStyle w:val="Tasks"/>
              <w:numPr>
                <w:ilvl w:val="0"/>
                <w:numId w:val="0"/>
              </w:numPr>
              <w:spacing w:after="60" w:line="228" w:lineRule="auto"/>
              <w:ind w:left="360"/>
              <w:rPr>
                <w:rFonts w:ascii="Artifakt ElementOfc" w:hAnsi="Artifakt ElementOfc"/>
              </w:rPr>
            </w:pPr>
            <w:r w:rsidRPr="00FA12A6">
              <w:rPr>
                <w:rFonts w:ascii="Artifakt ElementOfc" w:hAnsi="Artifakt ElementOfc"/>
                <w:lang w:bidi="de-DE"/>
              </w:rPr>
              <w:t>Deaktivieren Sie die Sichtbarkeit von Körpern, um die Auswahl von Skizziergeometrie zu erleichtern.</w:t>
            </w:r>
          </w:p>
          <w:p w14:paraId="2582736A" w14:textId="77777777" w:rsidR="008F076F" w:rsidRPr="00FA12A6" w:rsidRDefault="008F076F" w:rsidP="00EA4E8C">
            <w:pPr>
              <w:pStyle w:val="Tasks"/>
              <w:numPr>
                <w:ilvl w:val="0"/>
                <w:numId w:val="0"/>
              </w:numPr>
              <w:spacing w:after="60" w:line="228" w:lineRule="auto"/>
              <w:ind w:left="360"/>
              <w:rPr>
                <w:rFonts w:ascii="Artifakt ElementOfc" w:hAnsi="Artifakt ElementOfc"/>
              </w:rPr>
            </w:pPr>
          </w:p>
          <w:p w14:paraId="2ADD1CB2" w14:textId="56DC3163" w:rsidR="00D223CD" w:rsidRPr="00FA12A6" w:rsidRDefault="00D223CD" w:rsidP="00EA4E8C">
            <w:pPr>
              <w:pStyle w:val="Tasks"/>
              <w:numPr>
                <w:ilvl w:val="0"/>
                <w:numId w:val="0"/>
              </w:numPr>
              <w:spacing w:after="60" w:line="228" w:lineRule="auto"/>
              <w:ind w:left="360"/>
              <w:rPr>
                <w:rFonts w:ascii="Artifakt ElementOfc" w:hAnsi="Artifakt ElementOfc"/>
              </w:rPr>
            </w:pPr>
            <w:r w:rsidRPr="00FA12A6">
              <w:rPr>
                <w:rFonts w:ascii="Artifakt ElementOfc" w:hAnsi="Artifakt ElementOfc"/>
                <w:lang w:bidi="de-DE"/>
              </w:rPr>
              <w:t>Legen Sie für die Richtung „Symmetrisch“, für den Abstand „ct*6“ und für die Operation „Schneiden“ fest.</w:t>
            </w:r>
          </w:p>
          <w:p w14:paraId="57F7B968" w14:textId="77777777" w:rsidR="008F076F" w:rsidRPr="00FA12A6" w:rsidRDefault="008F076F" w:rsidP="00DD1B69">
            <w:pPr>
              <w:pStyle w:val="Tasks"/>
              <w:numPr>
                <w:ilvl w:val="0"/>
                <w:numId w:val="0"/>
              </w:numPr>
              <w:spacing w:after="60" w:line="228" w:lineRule="auto"/>
              <w:ind w:left="360"/>
              <w:rPr>
                <w:rFonts w:ascii="Artifakt ElementOfc" w:hAnsi="Artifakt ElementOfc"/>
              </w:rPr>
            </w:pPr>
          </w:p>
          <w:p w14:paraId="73668A4F" w14:textId="1E21AF5A" w:rsidR="006827AF" w:rsidRPr="00FA12A6" w:rsidRDefault="6412665D" w:rsidP="00EA4E8C">
            <w:pPr>
              <w:pStyle w:val="Tasks"/>
              <w:numPr>
                <w:ilvl w:val="0"/>
                <w:numId w:val="0"/>
              </w:numPr>
              <w:spacing w:after="60" w:line="228" w:lineRule="auto"/>
              <w:ind w:left="360"/>
              <w:rPr>
                <w:rFonts w:ascii="Artifakt ElementOfc" w:hAnsi="Artifakt ElementOfc"/>
              </w:rPr>
            </w:pPr>
            <w:r w:rsidRPr="00FA12A6">
              <w:rPr>
                <w:rFonts w:ascii="Artifakt ElementOfc" w:hAnsi="Artifakt ElementOfc"/>
                <w:lang w:bidi="de-DE"/>
              </w:rPr>
              <w:t>Aktivieren Sie die Sichtbarkeit von Körpern, bevor Sie auf „OK“ klicken.</w:t>
            </w:r>
          </w:p>
        </w:tc>
        <w:tc>
          <w:tcPr>
            <w:tcW w:w="4860" w:type="dxa"/>
            <w:tcBorders>
              <w:top w:val="single" w:sz="4" w:space="0" w:color="auto"/>
              <w:bottom w:val="single" w:sz="4" w:space="0" w:color="auto"/>
            </w:tcBorders>
          </w:tcPr>
          <w:p w14:paraId="3FD4E20C" w14:textId="14E3CAA5" w:rsidR="006827AF" w:rsidRPr="00FA12A6" w:rsidRDefault="00BF5F9A"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01E1D6C4" wp14:editId="29579487">
                  <wp:extent cx="3042864" cy="1791149"/>
                  <wp:effectExtent l="0" t="0" r="5715" b="0"/>
                  <wp:docPr id="9" name="Picture 9">
                    <a:extLst xmlns:a="http://schemas.openxmlformats.org/drawingml/2006/main">
                      <a:ext uri="{FF2B5EF4-FFF2-40B4-BE49-F238E27FC236}">
                        <a16:creationId xmlns:a16="http://schemas.microsoft.com/office/drawing/2014/main" id="{700531FA-E71A-3104-52EA-13BB5009A7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700531FA-E71A-3104-52EA-13BB5009A7BD}"/>
                              </a:ext>
                            </a:extLst>
                          </pic:cNvPr>
                          <pic:cNvPicPr>
                            <a:picLocks noChangeAspect="1"/>
                          </pic:cNvPicPr>
                        </pic:nvPicPr>
                        <pic:blipFill rotWithShape="1">
                          <a:blip r:embed="rId16"/>
                          <a:srcRect l="10882"/>
                          <a:stretch/>
                        </pic:blipFill>
                        <pic:spPr bwMode="auto">
                          <a:xfrm>
                            <a:off x="0" y="0"/>
                            <a:ext cx="3088302" cy="1817896"/>
                          </a:xfrm>
                          <a:prstGeom prst="rect">
                            <a:avLst/>
                          </a:prstGeom>
                          <a:ln>
                            <a:noFill/>
                          </a:ln>
                          <a:extLst>
                            <a:ext uri="{53640926-AAD7-44D8-BBD7-CCE9431645EC}">
                              <a14:shadowObscured xmlns:a14="http://schemas.microsoft.com/office/drawing/2010/main"/>
                            </a:ext>
                          </a:extLst>
                        </pic:spPr>
                      </pic:pic>
                    </a:graphicData>
                  </a:graphic>
                </wp:inline>
              </w:drawing>
            </w:r>
          </w:p>
          <w:p w14:paraId="64F0CF2F" w14:textId="77DD100B" w:rsidR="006827AF" w:rsidRPr="00FA12A6" w:rsidRDefault="006827A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7: Schnitt durch einen Körper extrudieren</w:t>
            </w:r>
          </w:p>
        </w:tc>
      </w:tr>
      <w:tr w:rsidR="006827AF" w:rsidRPr="00FA12A6" w14:paraId="4A345C44"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6B15F2C0" w14:textId="3B77AD8A" w:rsidR="0020266E" w:rsidRPr="00FA12A6" w:rsidRDefault="00266B76" w:rsidP="00EA4E8C">
            <w:pPr>
              <w:pStyle w:val="Tasks"/>
              <w:spacing w:after="60" w:line="228" w:lineRule="auto"/>
              <w:rPr>
                <w:rFonts w:ascii="Artifakt ElementOfc" w:hAnsi="Artifakt ElementOfc"/>
              </w:rPr>
            </w:pPr>
            <w:r w:rsidRPr="00FA12A6">
              <w:rPr>
                <w:rFonts w:ascii="Artifakt ElementOfc" w:hAnsi="Artifakt ElementOfc"/>
                <w:lang w:bidi="de-DE"/>
              </w:rPr>
              <w:t>Beim Erstellen der wichtigsten Elemente eines Projekts ist es sinnvoll, mit den größten und wichtigsten Elementen zu beginnen und dann an den kleineren Details zu arbeiten. An diesem Punkt des Projekts haben Sie die Hauptformen fertiggestellt, und jetzt ist es an der Zeit, bestehende Kanten und Flächen zu ändern.</w:t>
            </w:r>
            <w:r w:rsidRPr="00FA12A6">
              <w:rPr>
                <w:rFonts w:ascii="Artifakt ElementOfc" w:hAnsi="Artifakt ElementOfc"/>
                <w:lang w:bidi="de-DE"/>
              </w:rPr>
              <w:br/>
            </w:r>
            <w:r w:rsidRPr="00FA12A6">
              <w:rPr>
                <w:rFonts w:ascii="Artifakt ElementOfc" w:hAnsi="Artifakt ElementOfc"/>
                <w:lang w:bidi="de-DE"/>
              </w:rPr>
              <w:br/>
              <w:t>Klicken Sie in der Symbolleiste der Registerkarte „Volumenmodell“ auf „Ändern“ &gt; „Abrundung“.</w:t>
            </w:r>
          </w:p>
          <w:p w14:paraId="22EE44AC" w14:textId="77777777" w:rsidR="0020266E" w:rsidRPr="00FA12A6" w:rsidRDefault="0020266E" w:rsidP="00EA4E8C">
            <w:pPr>
              <w:pStyle w:val="Tasks"/>
              <w:numPr>
                <w:ilvl w:val="0"/>
                <w:numId w:val="0"/>
              </w:numPr>
              <w:spacing w:after="60" w:line="228" w:lineRule="auto"/>
              <w:ind w:left="360"/>
              <w:rPr>
                <w:rFonts w:ascii="Artifakt ElementOfc" w:hAnsi="Artifakt ElementOfc"/>
              </w:rPr>
            </w:pPr>
          </w:p>
          <w:p w14:paraId="440E9C2C" w14:textId="54DC5863" w:rsidR="0020266E" w:rsidRPr="00FA12A6" w:rsidRDefault="0020266E" w:rsidP="00EA4E8C">
            <w:pPr>
              <w:pStyle w:val="Tasks"/>
              <w:numPr>
                <w:ilvl w:val="0"/>
                <w:numId w:val="0"/>
              </w:numPr>
              <w:spacing w:after="60" w:line="228" w:lineRule="auto"/>
              <w:ind w:left="360"/>
              <w:rPr>
                <w:rFonts w:ascii="Artifakt ElementOfc" w:hAnsi="Artifakt ElementOfc"/>
              </w:rPr>
            </w:pPr>
            <w:r w:rsidRPr="00FA12A6">
              <w:rPr>
                <w:rFonts w:ascii="Artifakt ElementOfc" w:hAnsi="Artifakt ElementOfc"/>
                <w:lang w:bidi="de-DE"/>
              </w:rPr>
              <w:t>Wählen Sie die obere UND die untere Fläche wie dargestellt aus. Ein Radius von 18 mm wird empfohlen.</w:t>
            </w:r>
          </w:p>
          <w:p w14:paraId="41998ED2" w14:textId="77777777" w:rsidR="0020266E" w:rsidRPr="00FA12A6" w:rsidRDefault="0020266E" w:rsidP="00EA4E8C">
            <w:pPr>
              <w:pStyle w:val="Tasks"/>
              <w:numPr>
                <w:ilvl w:val="0"/>
                <w:numId w:val="0"/>
              </w:numPr>
              <w:spacing w:after="60" w:line="228" w:lineRule="auto"/>
              <w:ind w:left="360"/>
              <w:rPr>
                <w:rFonts w:ascii="Artifakt ElementOfc" w:hAnsi="Artifakt ElementOfc"/>
              </w:rPr>
            </w:pPr>
          </w:p>
          <w:p w14:paraId="7F8A1787" w14:textId="77777777" w:rsidR="0020266E" w:rsidRPr="00FA12A6" w:rsidRDefault="0020266E" w:rsidP="00EA4E8C">
            <w:pPr>
              <w:pStyle w:val="Tasks"/>
              <w:numPr>
                <w:ilvl w:val="0"/>
                <w:numId w:val="0"/>
              </w:numPr>
              <w:spacing w:after="60" w:line="228" w:lineRule="auto"/>
              <w:ind w:left="360"/>
              <w:rPr>
                <w:rFonts w:ascii="Artifakt ElementOfc" w:hAnsi="Artifakt ElementOfc"/>
              </w:rPr>
            </w:pPr>
            <w:r w:rsidRPr="00FA12A6">
              <w:rPr>
                <w:rFonts w:ascii="Artifakt ElementOfc" w:hAnsi="Artifakt ElementOfc"/>
                <w:lang w:bidi="de-DE"/>
              </w:rPr>
              <w:t>Wählen Sie die vier Kanten oben UND unten aus, um das Ergebnis wie dargestellt zu erzielen.</w:t>
            </w:r>
          </w:p>
          <w:p w14:paraId="5FFA68F1" w14:textId="77777777" w:rsidR="0020266E" w:rsidRPr="00FA12A6" w:rsidRDefault="0020266E" w:rsidP="00EA4E8C">
            <w:pPr>
              <w:pStyle w:val="Tasks"/>
              <w:numPr>
                <w:ilvl w:val="0"/>
                <w:numId w:val="0"/>
              </w:numPr>
              <w:spacing w:after="60" w:line="228" w:lineRule="auto"/>
              <w:rPr>
                <w:rFonts w:ascii="Artifakt ElementOfc" w:hAnsi="Artifakt ElementOfc"/>
              </w:rPr>
            </w:pPr>
          </w:p>
          <w:p w14:paraId="46B07D26" w14:textId="135AABBC" w:rsidR="006827AF" w:rsidRPr="00FA12A6" w:rsidRDefault="00286528" w:rsidP="00EA4E8C">
            <w:pPr>
              <w:pStyle w:val="Tasks"/>
              <w:numPr>
                <w:ilvl w:val="0"/>
                <w:numId w:val="0"/>
              </w:numPr>
              <w:spacing w:after="60" w:line="228" w:lineRule="auto"/>
              <w:ind w:left="360"/>
              <w:rPr>
                <w:rFonts w:ascii="Artifakt ElementOfc" w:hAnsi="Artifakt ElementOfc"/>
              </w:rPr>
            </w:pPr>
            <w:r w:rsidRPr="00FA12A6">
              <w:rPr>
                <w:rFonts w:ascii="Artifakt ElementOfc" w:hAnsi="Artifakt ElementOfc"/>
                <w:color w:val="auto"/>
                <w:lang w:bidi="de-DE"/>
              </w:rPr>
              <w:t>Klicken Sie auf „OK“.</w:t>
            </w:r>
          </w:p>
        </w:tc>
        <w:tc>
          <w:tcPr>
            <w:tcW w:w="4860" w:type="dxa"/>
            <w:tcBorders>
              <w:top w:val="single" w:sz="4" w:space="0" w:color="auto"/>
              <w:bottom w:val="single" w:sz="4" w:space="0" w:color="auto"/>
            </w:tcBorders>
          </w:tcPr>
          <w:p w14:paraId="7BBDFF21" w14:textId="3F196294" w:rsidR="006827AF" w:rsidRPr="00FA12A6" w:rsidRDefault="005F5F1F"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4BE7AA4C" wp14:editId="298136E7">
                  <wp:extent cx="3077289" cy="1788459"/>
                  <wp:effectExtent l="0" t="0" r="8890" b="2540"/>
                  <wp:docPr id="20480532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053259" name=""/>
                          <pic:cNvPicPr/>
                        </pic:nvPicPr>
                        <pic:blipFill>
                          <a:blip r:embed="rId17"/>
                          <a:stretch>
                            <a:fillRect/>
                          </a:stretch>
                        </pic:blipFill>
                        <pic:spPr>
                          <a:xfrm>
                            <a:off x="0" y="0"/>
                            <a:ext cx="3094942" cy="1798719"/>
                          </a:xfrm>
                          <a:prstGeom prst="rect">
                            <a:avLst/>
                          </a:prstGeom>
                        </pic:spPr>
                      </pic:pic>
                    </a:graphicData>
                  </a:graphic>
                </wp:inline>
              </w:drawing>
            </w:r>
          </w:p>
          <w:p w14:paraId="42F19D82" w14:textId="03BA2446" w:rsidR="006827AF" w:rsidRPr="00FA12A6" w:rsidRDefault="006827A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8: Mehrere Abrundungen in einem Element erstellen</w:t>
            </w:r>
          </w:p>
        </w:tc>
      </w:tr>
      <w:tr w:rsidR="006827AF" w:rsidRPr="00FA12A6" w14:paraId="7BE340FC"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58AD3F63" w14:textId="48DBAF3F" w:rsidR="002B0BE1" w:rsidRPr="00FA12A6" w:rsidRDefault="009E35B0" w:rsidP="00D848C5">
            <w:pPr>
              <w:pStyle w:val="Tasks"/>
              <w:spacing w:after="120" w:line="216" w:lineRule="auto"/>
              <w:rPr>
                <w:rFonts w:ascii="Artifakt ElementOfc" w:hAnsi="Artifakt ElementOfc"/>
              </w:rPr>
            </w:pPr>
            <w:r w:rsidRPr="00FA12A6">
              <w:rPr>
                <w:rFonts w:ascii="Artifakt ElementOfc" w:hAnsi="Artifakt ElementOfc"/>
                <w:lang w:bidi="de-DE"/>
              </w:rPr>
              <w:lastRenderedPageBreak/>
              <w:t>Verwenden Sie das Werkzeug „Abrunden“ erneut. Wählen Sie dieses Mal die vier vertikalen Ecken an der Außenseite des Modells aus. Setzen Sie den Radius auf 5,5 mm oder eine andere gewünschte Größe und klicken Sie auf „OK“.</w:t>
            </w:r>
          </w:p>
          <w:p w14:paraId="6F7A07D8" w14:textId="36C82158" w:rsidR="006827AF" w:rsidRPr="00FA12A6" w:rsidRDefault="006827AF" w:rsidP="00615323">
            <w:pPr>
              <w:pStyle w:val="Tasks"/>
              <w:numPr>
                <w:ilvl w:val="0"/>
                <w:numId w:val="0"/>
              </w:numPr>
              <w:spacing w:after="60" w:line="228" w:lineRule="auto"/>
              <w:ind w:left="360"/>
              <w:rPr>
                <w:rFonts w:ascii="Artifakt ElementOfc" w:hAnsi="Artifakt ElementOfc"/>
              </w:rPr>
            </w:pPr>
          </w:p>
        </w:tc>
        <w:tc>
          <w:tcPr>
            <w:tcW w:w="4860" w:type="dxa"/>
            <w:tcBorders>
              <w:top w:val="single" w:sz="4" w:space="0" w:color="auto"/>
              <w:bottom w:val="single" w:sz="4" w:space="0" w:color="auto"/>
            </w:tcBorders>
          </w:tcPr>
          <w:p w14:paraId="378BD511" w14:textId="0E52E3CD" w:rsidR="006827AF" w:rsidRPr="00FA12A6" w:rsidRDefault="001972C9"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1CF9E0B4" wp14:editId="7FFF2658">
                  <wp:extent cx="2863775" cy="1664369"/>
                  <wp:effectExtent l="0" t="0" r="0" b="0"/>
                  <wp:docPr id="2146135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135042" name=""/>
                          <pic:cNvPicPr/>
                        </pic:nvPicPr>
                        <pic:blipFill>
                          <a:blip r:embed="rId18"/>
                          <a:stretch>
                            <a:fillRect/>
                          </a:stretch>
                        </pic:blipFill>
                        <pic:spPr>
                          <a:xfrm>
                            <a:off x="0" y="0"/>
                            <a:ext cx="2870069" cy="1668027"/>
                          </a:xfrm>
                          <a:prstGeom prst="rect">
                            <a:avLst/>
                          </a:prstGeom>
                        </pic:spPr>
                      </pic:pic>
                    </a:graphicData>
                  </a:graphic>
                </wp:inline>
              </w:drawing>
            </w:r>
          </w:p>
          <w:p w14:paraId="0A79C0B9" w14:textId="1B4CE81D" w:rsidR="006827AF" w:rsidRPr="00FA12A6" w:rsidRDefault="006827A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9: Mehrere Abrundungen in einem Element erstellen</w:t>
            </w:r>
          </w:p>
        </w:tc>
      </w:tr>
      <w:tr w:rsidR="006827AF" w:rsidRPr="00FA12A6" w14:paraId="58FBFADD"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25A02BE9" w14:textId="6FE914F4" w:rsidR="003B281F" w:rsidRPr="00FA12A6" w:rsidRDefault="00CC66C2" w:rsidP="009F6A27">
            <w:pPr>
              <w:pStyle w:val="Tasks"/>
              <w:spacing w:after="120" w:line="216" w:lineRule="auto"/>
              <w:ind w:left="454" w:hanging="454"/>
              <w:rPr>
                <w:rFonts w:ascii="Artifakt ElementOfc" w:hAnsi="Artifakt ElementOfc"/>
              </w:rPr>
            </w:pPr>
            <w:r w:rsidRPr="00FA12A6">
              <w:rPr>
                <w:rFonts w:ascii="Artifakt ElementOfc" w:hAnsi="Artifakt ElementOfc"/>
                <w:lang w:bidi="de-DE"/>
              </w:rPr>
              <w:t>Wiederholen Sie den Vorgang mit dem Werkzeug „Abrunden“. Wählen Sie dieses Mal die Kanten an der äußeren Kontur, oben und unten an den Außenseiten des Modells aus.</w:t>
            </w:r>
          </w:p>
          <w:p w14:paraId="0906ED66" w14:textId="77777777" w:rsidR="004852A2" w:rsidRPr="00FA12A6" w:rsidRDefault="004852A2" w:rsidP="0082159B">
            <w:pPr>
              <w:pStyle w:val="Tasks"/>
              <w:numPr>
                <w:ilvl w:val="0"/>
                <w:numId w:val="0"/>
              </w:numPr>
              <w:spacing w:after="120" w:line="216" w:lineRule="auto"/>
              <w:ind w:left="454"/>
              <w:rPr>
                <w:rFonts w:ascii="Artifakt ElementOfc" w:hAnsi="Artifakt ElementOfc"/>
              </w:rPr>
            </w:pPr>
          </w:p>
          <w:p w14:paraId="514AEDB8" w14:textId="2EDECC92" w:rsidR="006827AF" w:rsidRPr="00FA12A6" w:rsidRDefault="003B281F" w:rsidP="0082159B">
            <w:pPr>
              <w:pStyle w:val="Tasks"/>
              <w:numPr>
                <w:ilvl w:val="0"/>
                <w:numId w:val="0"/>
              </w:numPr>
              <w:spacing w:after="120" w:line="216" w:lineRule="auto"/>
              <w:ind w:left="454"/>
              <w:rPr>
                <w:rFonts w:ascii="Artifakt ElementOfc" w:hAnsi="Artifakt ElementOfc"/>
              </w:rPr>
            </w:pPr>
            <w:r w:rsidRPr="00FA12A6">
              <w:rPr>
                <w:rFonts w:ascii="Artifakt ElementOfc" w:hAnsi="Artifakt ElementOfc"/>
                <w:lang w:bidi="de-DE"/>
              </w:rPr>
              <w:t>Setzen Sie den Radius auf einen sehr kleinen Wert, z. B. 1 mm, und klicken Sie auf „OK“.</w:t>
            </w:r>
          </w:p>
        </w:tc>
        <w:tc>
          <w:tcPr>
            <w:tcW w:w="4860" w:type="dxa"/>
            <w:tcBorders>
              <w:top w:val="single" w:sz="4" w:space="0" w:color="auto"/>
              <w:bottom w:val="single" w:sz="4" w:space="0" w:color="auto"/>
            </w:tcBorders>
          </w:tcPr>
          <w:p w14:paraId="428E99D7" w14:textId="3346341A" w:rsidR="006827AF" w:rsidRPr="00FA12A6" w:rsidRDefault="001972C9"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274996A0" wp14:editId="4D24460D">
                  <wp:extent cx="2948940" cy="1874520"/>
                  <wp:effectExtent l="0" t="0" r="3810" b="0"/>
                  <wp:docPr id="618469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469968" name=""/>
                          <pic:cNvPicPr/>
                        </pic:nvPicPr>
                        <pic:blipFill>
                          <a:blip r:embed="rId19"/>
                          <a:stretch>
                            <a:fillRect/>
                          </a:stretch>
                        </pic:blipFill>
                        <pic:spPr>
                          <a:xfrm>
                            <a:off x="0" y="0"/>
                            <a:ext cx="2948940" cy="1874520"/>
                          </a:xfrm>
                          <a:prstGeom prst="rect">
                            <a:avLst/>
                          </a:prstGeom>
                        </pic:spPr>
                      </pic:pic>
                    </a:graphicData>
                  </a:graphic>
                </wp:inline>
              </w:drawing>
            </w:r>
          </w:p>
          <w:p w14:paraId="73B09974" w14:textId="7A6EF148" w:rsidR="006827AF" w:rsidRPr="00FA12A6" w:rsidRDefault="006827A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10: Kleine Abrundung erstellen, um eine scharfe Kante abzubrechen</w:t>
            </w:r>
          </w:p>
        </w:tc>
      </w:tr>
      <w:tr w:rsidR="00A707ED" w:rsidRPr="00FA12A6" w14:paraId="229499CA"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2E8E9476" w14:textId="489C52A6" w:rsidR="001F38FF" w:rsidRPr="00FA12A6" w:rsidRDefault="00C17640" w:rsidP="00666E3C">
            <w:pPr>
              <w:pStyle w:val="Tasks"/>
              <w:spacing w:after="120" w:line="216" w:lineRule="auto"/>
              <w:ind w:left="454" w:hanging="454"/>
              <w:rPr>
                <w:rFonts w:ascii="Artifakt ElementOfc" w:hAnsi="Artifakt ElementOfc"/>
              </w:rPr>
            </w:pPr>
            <w:r w:rsidRPr="00FA12A6">
              <w:rPr>
                <w:rFonts w:ascii="Artifakt ElementOfc" w:hAnsi="Artifakt ElementOfc"/>
                <w:lang w:bidi="de-DE"/>
              </w:rPr>
              <w:t>Wenn Sie alle Änderungen vorgenommen haben, die sowohl an der Ober- als auch an der Unterseite der Brieftasche vorkommen, ist es an der Zeit, das Volumen in separate Ober- und Unterteile zu trennen.</w:t>
            </w:r>
            <w:r w:rsidRPr="00FA12A6">
              <w:rPr>
                <w:rFonts w:ascii="Artifakt ElementOfc" w:hAnsi="Artifakt ElementOfc"/>
                <w:lang w:bidi="de-DE"/>
              </w:rPr>
              <w:br/>
            </w:r>
            <w:r w:rsidRPr="00FA12A6">
              <w:rPr>
                <w:rFonts w:ascii="Artifakt ElementOfc" w:hAnsi="Artifakt ElementOfc"/>
                <w:lang w:bidi="de-DE"/>
              </w:rPr>
              <w:br/>
              <w:t>Klicken Sie in der Symbolleiste der Registerkarte „Volumenkörper“ auf „Ändern“ &gt; „Körper teilen“.</w:t>
            </w:r>
          </w:p>
          <w:p w14:paraId="55C98738" w14:textId="77777777" w:rsidR="001F38FF" w:rsidRPr="00FA12A6" w:rsidRDefault="001F38FF" w:rsidP="00CC117F">
            <w:pPr>
              <w:pStyle w:val="Tasks"/>
              <w:numPr>
                <w:ilvl w:val="0"/>
                <w:numId w:val="0"/>
              </w:numPr>
              <w:spacing w:after="120" w:line="216" w:lineRule="auto"/>
              <w:ind w:left="454"/>
              <w:rPr>
                <w:rFonts w:ascii="Artifakt ElementOfc" w:hAnsi="Artifakt ElementOfc"/>
              </w:rPr>
            </w:pPr>
          </w:p>
          <w:p w14:paraId="5E979D8C" w14:textId="77777777" w:rsidR="00A707ED" w:rsidRPr="00FA12A6" w:rsidRDefault="001F38FF" w:rsidP="00CC117F">
            <w:pPr>
              <w:pStyle w:val="Tasks"/>
              <w:numPr>
                <w:ilvl w:val="0"/>
                <w:numId w:val="0"/>
              </w:numPr>
              <w:spacing w:after="120" w:line="216" w:lineRule="auto"/>
              <w:ind w:left="454"/>
              <w:rPr>
                <w:rFonts w:ascii="Artifakt ElementOfc" w:eastAsiaTheme="minorHAnsi" w:hAnsi="Artifakt ElementOfc"/>
                <w:color w:val="auto"/>
              </w:rPr>
            </w:pPr>
            <w:r w:rsidRPr="00FA12A6">
              <w:rPr>
                <w:rFonts w:ascii="Artifakt ElementOfc" w:hAnsi="Artifakt ElementOfc"/>
                <w:lang w:bidi="de-DE"/>
              </w:rPr>
              <w:t>Wählen Sie den Körper aus. Wählen Sie die XY-Ebene als Teilungswerkzeug aus und klicken Sie auf „OK“.</w:t>
            </w:r>
          </w:p>
          <w:p w14:paraId="2824A1D2" w14:textId="77777777" w:rsidR="00C17640" w:rsidRPr="00D848C5" w:rsidRDefault="00C17640" w:rsidP="00CC117F">
            <w:pPr>
              <w:pStyle w:val="Tasks"/>
              <w:numPr>
                <w:ilvl w:val="0"/>
                <w:numId w:val="0"/>
              </w:numPr>
              <w:spacing w:after="120" w:line="216" w:lineRule="auto"/>
              <w:ind w:left="454"/>
              <w:rPr>
                <w:rFonts w:ascii="Artifakt ElementOfc" w:eastAsiaTheme="minorHAnsi" w:hAnsi="Artifakt ElementOfc"/>
                <w:color w:val="auto"/>
              </w:rPr>
            </w:pPr>
          </w:p>
          <w:p w14:paraId="370793AD" w14:textId="301B759C" w:rsidR="00C17640" w:rsidRPr="00FA12A6" w:rsidRDefault="00C17640" w:rsidP="00CC117F">
            <w:pPr>
              <w:pStyle w:val="Tasks"/>
              <w:numPr>
                <w:ilvl w:val="0"/>
                <w:numId w:val="0"/>
              </w:numPr>
              <w:spacing w:after="120" w:line="216" w:lineRule="auto"/>
              <w:ind w:left="454"/>
              <w:rPr>
                <w:rFonts w:ascii="Artifakt ElementOfc" w:hAnsi="Artifakt ElementOfc"/>
              </w:rPr>
            </w:pPr>
            <w:r w:rsidRPr="00FA12A6">
              <w:rPr>
                <w:rFonts w:ascii="Artifakt ElementOfc" w:hAnsi="Artifakt ElementOfc"/>
                <w:b/>
                <w:color w:val="auto"/>
                <w:lang w:bidi="de-DE"/>
              </w:rPr>
              <w:t>Anmerkung:</w:t>
            </w:r>
            <w:r w:rsidRPr="00FA12A6">
              <w:rPr>
                <w:rStyle w:val="cf01"/>
                <w:rFonts w:ascii="Artifakt ElementOfc" w:hAnsi="Artifakt ElementOfc" w:cs="Artifakt ElementOfc"/>
                <w:sz w:val="22"/>
                <w:lang w:bidi="de-DE"/>
              </w:rPr>
              <w:t xml:space="preserve"> Sie können auch eine Versatzebene (XY) als Teilungswerkzeug einfügen, um Symmetrie sicherzustellen.</w:t>
            </w:r>
          </w:p>
        </w:tc>
        <w:tc>
          <w:tcPr>
            <w:tcW w:w="4860" w:type="dxa"/>
            <w:tcBorders>
              <w:top w:val="single" w:sz="4" w:space="0" w:color="auto"/>
              <w:bottom w:val="single" w:sz="4" w:space="0" w:color="auto"/>
            </w:tcBorders>
          </w:tcPr>
          <w:p w14:paraId="38B91D6E" w14:textId="4717F633" w:rsidR="00A707ED" w:rsidRPr="00FA12A6" w:rsidRDefault="003A1E05"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7D4CDE3C" wp14:editId="08B79D73">
                  <wp:extent cx="3064512" cy="1987826"/>
                  <wp:effectExtent l="0" t="0" r="0" b="6350"/>
                  <wp:docPr id="2047537305" name="Picture 2047537305">
                    <a:extLst xmlns:a="http://schemas.openxmlformats.org/drawingml/2006/main">
                      <a:ext uri="{FF2B5EF4-FFF2-40B4-BE49-F238E27FC236}">
                        <a16:creationId xmlns:a16="http://schemas.microsoft.com/office/drawing/2014/main" id="{4A54ABE3-FB15-D622-EA11-35B050D751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A54ABE3-FB15-D622-EA11-35B050D7514C}"/>
                              </a:ext>
                            </a:extLst>
                          </pic:cNvPr>
                          <pic:cNvPicPr>
                            <a:picLocks noChangeAspect="1"/>
                          </pic:cNvPicPr>
                        </pic:nvPicPr>
                        <pic:blipFill>
                          <a:blip r:embed="rId20"/>
                          <a:stretch>
                            <a:fillRect/>
                          </a:stretch>
                        </pic:blipFill>
                        <pic:spPr>
                          <a:xfrm>
                            <a:off x="0" y="0"/>
                            <a:ext cx="3071025" cy="1992051"/>
                          </a:xfrm>
                          <a:prstGeom prst="rect">
                            <a:avLst/>
                          </a:prstGeom>
                        </pic:spPr>
                      </pic:pic>
                    </a:graphicData>
                  </a:graphic>
                </wp:inline>
              </w:drawing>
            </w:r>
          </w:p>
          <w:p w14:paraId="30AAC6AD" w14:textId="287BAA34" w:rsidR="00A707ED" w:rsidRPr="00FA12A6" w:rsidRDefault="00A707ED"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11: Volumenkörper in zwei Körper teilen</w:t>
            </w:r>
          </w:p>
        </w:tc>
      </w:tr>
      <w:tr w:rsidR="00A707ED" w:rsidRPr="00FA12A6" w14:paraId="0DF0A889"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3A4215B2" w14:textId="4E3E6ABE" w:rsidR="004D0A1F" w:rsidRPr="00FA12A6" w:rsidRDefault="00B326E4" w:rsidP="00CC117F">
            <w:pPr>
              <w:pStyle w:val="Tasks"/>
              <w:spacing w:line="240" w:lineRule="auto"/>
              <w:ind w:left="454" w:hanging="454"/>
              <w:rPr>
                <w:rFonts w:ascii="Artifakt ElementOfc" w:hAnsi="Artifakt ElementOfc"/>
              </w:rPr>
            </w:pPr>
            <w:r w:rsidRPr="00FA12A6">
              <w:rPr>
                <w:rFonts w:ascii="Artifakt ElementOfc" w:hAnsi="Artifakt ElementOfc"/>
                <w:lang w:bidi="de-DE"/>
              </w:rPr>
              <w:lastRenderedPageBreak/>
              <w:t>Jetzt kommt der interessante Teil. Wählen Sie das Material für Ihre Brieftasche und passen Sie deren Erscheinungsbild an. Klicken Sie in der Symbolleiste der Registerkarte „Volumenkörper“ auf „Ändern“ &gt; „Material“. Wählen Sie Aluminium aus und wenden Sie es auf beide Körper an.</w:t>
            </w:r>
            <w:r w:rsidRPr="00FA12A6">
              <w:rPr>
                <w:rFonts w:ascii="Artifakt ElementOfc" w:hAnsi="Artifakt ElementOfc"/>
                <w:lang w:bidi="de-DE"/>
              </w:rPr>
              <w:br/>
            </w:r>
            <w:r w:rsidRPr="00FA12A6">
              <w:rPr>
                <w:rFonts w:ascii="Artifakt ElementOfc" w:hAnsi="Artifakt ElementOfc"/>
                <w:lang w:bidi="de-DE"/>
              </w:rPr>
              <w:br/>
              <w:t>Benennen Sie die Körper im Browser mit den entsprechenden Beschreibungen um, um Best Practices zu folgen.</w:t>
            </w:r>
          </w:p>
          <w:p w14:paraId="608DDC50" w14:textId="144710E1" w:rsidR="00A707ED" w:rsidRPr="00FA12A6" w:rsidRDefault="00A707ED" w:rsidP="00CC117F">
            <w:pPr>
              <w:pStyle w:val="Tasks"/>
              <w:numPr>
                <w:ilvl w:val="0"/>
                <w:numId w:val="0"/>
              </w:numPr>
              <w:spacing w:line="240" w:lineRule="auto"/>
              <w:ind w:left="454"/>
              <w:rPr>
                <w:rFonts w:ascii="Artifakt ElementOfc" w:hAnsi="Artifakt ElementOfc"/>
              </w:rPr>
            </w:pPr>
          </w:p>
        </w:tc>
        <w:tc>
          <w:tcPr>
            <w:tcW w:w="4860" w:type="dxa"/>
            <w:tcBorders>
              <w:top w:val="single" w:sz="4" w:space="0" w:color="auto"/>
              <w:bottom w:val="single" w:sz="4" w:space="0" w:color="auto"/>
            </w:tcBorders>
          </w:tcPr>
          <w:p w14:paraId="3D49CA3F" w14:textId="2EB8BB77" w:rsidR="00A707ED" w:rsidRPr="00FA12A6" w:rsidRDefault="003A1E05"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7FFC9227" wp14:editId="1C7F11E7">
                  <wp:extent cx="5042753" cy="2579370"/>
                  <wp:effectExtent l="0" t="0" r="5715" b="0"/>
                  <wp:docPr id="68914896" name="Picture 68914896">
                    <a:extLst xmlns:a="http://schemas.openxmlformats.org/drawingml/2006/main">
                      <a:ext uri="{FF2B5EF4-FFF2-40B4-BE49-F238E27FC236}">
                        <a16:creationId xmlns:a16="http://schemas.microsoft.com/office/drawing/2014/main" id="{8D1AFEC1-4E56-3EE1-3B71-92B2815E1C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D1AFEC1-4E56-3EE1-3B71-92B2815E1C67}"/>
                              </a:ext>
                            </a:extLst>
                          </pic:cNvPr>
                          <pic:cNvPicPr>
                            <a:picLocks noChangeAspect="1"/>
                          </pic:cNvPicPr>
                        </pic:nvPicPr>
                        <pic:blipFill>
                          <a:blip r:embed="rId21"/>
                          <a:stretch>
                            <a:fillRect/>
                          </a:stretch>
                        </pic:blipFill>
                        <pic:spPr>
                          <a:xfrm>
                            <a:off x="0" y="0"/>
                            <a:ext cx="5052395" cy="2584302"/>
                          </a:xfrm>
                          <a:prstGeom prst="rect">
                            <a:avLst/>
                          </a:prstGeom>
                        </pic:spPr>
                      </pic:pic>
                    </a:graphicData>
                  </a:graphic>
                </wp:inline>
              </w:drawing>
            </w:r>
          </w:p>
          <w:p w14:paraId="52E09CEA" w14:textId="2B3D6023" w:rsidR="00A707ED" w:rsidRPr="00FA12A6" w:rsidRDefault="00A707ED"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12: Material anwenden</w:t>
            </w:r>
          </w:p>
        </w:tc>
      </w:tr>
      <w:tr w:rsidR="00A707ED" w:rsidRPr="00FA12A6" w14:paraId="52A2A5D2"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10E0F9E9" w14:textId="6C9DF0FC" w:rsidR="00570D4B" w:rsidRPr="00FA12A6" w:rsidRDefault="0018080E" w:rsidP="00EE459D">
            <w:pPr>
              <w:pStyle w:val="Tasks"/>
              <w:spacing w:line="240" w:lineRule="auto"/>
              <w:ind w:left="454" w:hanging="454"/>
              <w:rPr>
                <w:rFonts w:ascii="Artifakt ElementOfc" w:hAnsi="Artifakt ElementOfc"/>
              </w:rPr>
            </w:pPr>
            <w:r w:rsidRPr="00FA12A6">
              <w:rPr>
                <w:rFonts w:ascii="Artifakt ElementOfc" w:hAnsi="Artifakt ElementOfc"/>
                <w:lang w:bidi="de-DE"/>
              </w:rPr>
              <w:t>Klicken Sie in der Symbolleiste der Registerkarte „Volumenkörper“ auf „Ändern“ &gt; „Darstellung“. Drücken Sie die Taste A.</w:t>
            </w:r>
          </w:p>
          <w:p w14:paraId="2D2A93D9" w14:textId="77777777" w:rsidR="00570D4B" w:rsidRPr="00FA12A6" w:rsidRDefault="00570D4B" w:rsidP="000B04F1">
            <w:pPr>
              <w:pStyle w:val="Tasks"/>
              <w:numPr>
                <w:ilvl w:val="0"/>
                <w:numId w:val="0"/>
              </w:numPr>
              <w:spacing w:line="240" w:lineRule="auto"/>
              <w:ind w:left="454"/>
              <w:rPr>
                <w:rFonts w:ascii="Artifakt ElementOfc" w:hAnsi="Artifakt ElementOfc"/>
              </w:rPr>
            </w:pPr>
          </w:p>
          <w:p w14:paraId="2AD83D20" w14:textId="0232DE53" w:rsidR="00570D4B" w:rsidRPr="00FA12A6" w:rsidRDefault="00570D4B" w:rsidP="000B04F1">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Wenden Sie eine Darstellung aus eloxiertem Aluminium (oder eine andere Darstellung Ihrer Wahl) auf die Oberseite an.</w:t>
            </w:r>
          </w:p>
          <w:p w14:paraId="2DABA252" w14:textId="77777777" w:rsidR="00570D4B" w:rsidRPr="00FA12A6" w:rsidRDefault="00570D4B" w:rsidP="000B04F1">
            <w:pPr>
              <w:pStyle w:val="Tasks"/>
              <w:numPr>
                <w:ilvl w:val="0"/>
                <w:numId w:val="0"/>
              </w:numPr>
              <w:spacing w:line="240" w:lineRule="auto"/>
              <w:ind w:left="454"/>
              <w:rPr>
                <w:rFonts w:ascii="Artifakt ElementOfc" w:hAnsi="Artifakt ElementOfc"/>
              </w:rPr>
            </w:pPr>
          </w:p>
          <w:p w14:paraId="58E9D073" w14:textId="44ADB7D6" w:rsidR="00A707ED" w:rsidRPr="00FA12A6" w:rsidRDefault="00570D4B" w:rsidP="000B04F1">
            <w:pPr>
              <w:pStyle w:val="Tasks"/>
              <w:numPr>
                <w:ilvl w:val="0"/>
                <w:numId w:val="0"/>
              </w:numPr>
              <w:spacing w:line="240" w:lineRule="auto"/>
              <w:ind w:left="454"/>
              <w:rPr>
                <w:rFonts w:ascii="Artifakt ElementOfc" w:hAnsi="Artifakt ElementOfc"/>
              </w:rPr>
            </w:pPr>
            <w:r w:rsidRPr="00FA12A6">
              <w:rPr>
                <w:rFonts w:ascii="Artifakt ElementOfc" w:hAnsi="Artifakt ElementOfc"/>
                <w:color w:val="auto"/>
                <w:lang w:bidi="de-DE"/>
              </w:rPr>
              <w:t>Deaktivieren Sie die Sichtbarkeit des unteren Körpers.</w:t>
            </w:r>
          </w:p>
        </w:tc>
        <w:tc>
          <w:tcPr>
            <w:tcW w:w="4860" w:type="dxa"/>
            <w:tcBorders>
              <w:top w:val="single" w:sz="4" w:space="0" w:color="auto"/>
              <w:bottom w:val="single" w:sz="4" w:space="0" w:color="auto"/>
            </w:tcBorders>
          </w:tcPr>
          <w:p w14:paraId="1CEEA5B2" w14:textId="78C37123" w:rsidR="00A707ED" w:rsidRPr="00FA12A6" w:rsidRDefault="00690DE8"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7CD84A7D" wp14:editId="24FAC804">
                  <wp:extent cx="3449745" cy="1479176"/>
                  <wp:effectExtent l="0" t="0" r="0" b="6985"/>
                  <wp:docPr id="1843450228" name="Picture 1843450228">
                    <a:extLst xmlns:a="http://schemas.openxmlformats.org/drawingml/2006/main">
                      <a:ext uri="{FF2B5EF4-FFF2-40B4-BE49-F238E27FC236}">
                        <a16:creationId xmlns:a16="http://schemas.microsoft.com/office/drawing/2014/main" id="{F1CDF477-CBD8-4D99-DEB8-70B2F8498F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1CDF477-CBD8-4D99-DEB8-70B2F8498F49}"/>
                              </a:ext>
                            </a:extLst>
                          </pic:cNvPr>
                          <pic:cNvPicPr>
                            <a:picLocks noChangeAspect="1"/>
                          </pic:cNvPicPr>
                        </pic:nvPicPr>
                        <pic:blipFill rotWithShape="1">
                          <a:blip r:embed="rId22"/>
                          <a:srcRect l="12543" b="14930"/>
                          <a:stretch/>
                        </pic:blipFill>
                        <pic:spPr bwMode="auto">
                          <a:xfrm>
                            <a:off x="0" y="0"/>
                            <a:ext cx="3510006" cy="1505015"/>
                          </a:xfrm>
                          <a:prstGeom prst="rect">
                            <a:avLst/>
                          </a:prstGeom>
                          <a:ln>
                            <a:noFill/>
                          </a:ln>
                          <a:extLst>
                            <a:ext uri="{53640926-AAD7-44D8-BBD7-CCE9431645EC}">
                              <a14:shadowObscured xmlns:a14="http://schemas.microsoft.com/office/drawing/2010/main"/>
                            </a:ext>
                          </a:extLst>
                        </pic:spPr>
                      </pic:pic>
                    </a:graphicData>
                  </a:graphic>
                </wp:inline>
              </w:drawing>
            </w:r>
          </w:p>
          <w:p w14:paraId="0A574FF2" w14:textId="7487C37B" w:rsidR="00A707ED" w:rsidRPr="00FA12A6" w:rsidRDefault="00A707ED"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13: Darstellungsüberschreibungen anwenden</w:t>
            </w:r>
          </w:p>
        </w:tc>
      </w:tr>
      <w:tr w:rsidR="00471AB8" w:rsidRPr="00FA12A6" w14:paraId="5C8D9DDB"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68950FF6" w14:textId="72B86CE6" w:rsidR="006852A5" w:rsidRPr="00FA12A6" w:rsidRDefault="0073197C" w:rsidP="00742787">
            <w:pPr>
              <w:pStyle w:val="Tasks"/>
              <w:keepNext/>
              <w:spacing w:line="240" w:lineRule="auto"/>
              <w:ind w:left="454" w:hanging="454"/>
              <w:rPr>
                <w:rFonts w:ascii="Artifakt ElementOfc" w:hAnsi="Artifakt ElementOfc"/>
              </w:rPr>
            </w:pPr>
            <w:r w:rsidRPr="00FA12A6">
              <w:rPr>
                <w:rFonts w:ascii="Artifakt ElementOfc" w:hAnsi="Artifakt ElementOfc"/>
                <w:lang w:bidi="de-DE"/>
              </w:rPr>
              <w:lastRenderedPageBreak/>
              <w:t>Jetzt ist es an der Zeit, ein Muster zu erstellen, mit dem Bohrungsmittelpunkte für die Befestigung der Ober- und Unterseite positioniert werden können. Platzieren Sie eine 2D-Skizze auf dem flachen Bauteil der oberen Fläche, wie in der Abbildung gezeigt.</w:t>
            </w:r>
          </w:p>
          <w:p w14:paraId="5978E960" w14:textId="77777777" w:rsidR="008F3463" w:rsidRPr="00FA12A6" w:rsidRDefault="008F3463" w:rsidP="00203199">
            <w:pPr>
              <w:pStyle w:val="Tasks"/>
              <w:numPr>
                <w:ilvl w:val="0"/>
                <w:numId w:val="0"/>
              </w:numPr>
              <w:spacing w:line="240" w:lineRule="auto"/>
              <w:ind w:left="454"/>
              <w:rPr>
                <w:rFonts w:ascii="Artifakt ElementOfc" w:hAnsi="Artifakt ElementOfc"/>
              </w:rPr>
            </w:pPr>
          </w:p>
          <w:p w14:paraId="39923047" w14:textId="176341C5" w:rsidR="006852A5" w:rsidRPr="00FA12A6" w:rsidRDefault="006852A5" w:rsidP="00203199">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Erstellen Sie ein Rechteck durch den Mittelpunkt, das am Ursprung am Mittelpunkt gefangen ist. Verwenden Sie ggf. die Option „Koinzident“.</w:t>
            </w:r>
          </w:p>
          <w:p w14:paraId="05D42D14" w14:textId="77777777" w:rsidR="008F3463" w:rsidRPr="00FA12A6" w:rsidRDefault="008F3463" w:rsidP="00203199">
            <w:pPr>
              <w:pStyle w:val="Tasks"/>
              <w:numPr>
                <w:ilvl w:val="0"/>
                <w:numId w:val="0"/>
              </w:numPr>
              <w:spacing w:line="240" w:lineRule="auto"/>
              <w:ind w:left="454"/>
              <w:rPr>
                <w:rFonts w:ascii="Artifakt ElementOfc" w:hAnsi="Artifakt ElementOfc"/>
              </w:rPr>
            </w:pPr>
          </w:p>
          <w:p w14:paraId="3852E5EA" w14:textId="5685DF49" w:rsidR="006852A5" w:rsidRPr="00FA12A6" w:rsidRDefault="006852A5" w:rsidP="00203199">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Setzen Sie die Länge der X-Achsenseite zunächst auf 61 mm und die der Y-Achsenseite auf 59 mm. Ändern Sie diese Bemaßungen entsprechend Ihrer Vorstellung für das Design.</w:t>
            </w:r>
          </w:p>
          <w:p w14:paraId="0EA67A62" w14:textId="77777777" w:rsidR="008F3463" w:rsidRPr="00FA12A6" w:rsidRDefault="008F3463" w:rsidP="0063620E">
            <w:pPr>
              <w:pStyle w:val="Tasks"/>
              <w:numPr>
                <w:ilvl w:val="0"/>
                <w:numId w:val="0"/>
              </w:numPr>
              <w:spacing w:line="240" w:lineRule="auto"/>
              <w:ind w:left="454"/>
              <w:rPr>
                <w:rFonts w:ascii="Artifakt ElementOfc" w:hAnsi="Artifakt ElementOfc"/>
              </w:rPr>
            </w:pPr>
          </w:p>
          <w:p w14:paraId="26AC4786" w14:textId="5F4B1ED8" w:rsidR="00471AB8" w:rsidRPr="00FA12A6" w:rsidRDefault="006852A5" w:rsidP="0063620E">
            <w:pPr>
              <w:pStyle w:val="Tasks"/>
              <w:numPr>
                <w:ilvl w:val="0"/>
                <w:numId w:val="0"/>
              </w:numPr>
              <w:spacing w:line="240" w:lineRule="auto"/>
              <w:ind w:left="454"/>
              <w:rPr>
                <w:rFonts w:ascii="Artifakt ElementOfc" w:hAnsi="Artifakt ElementOfc"/>
              </w:rPr>
            </w:pPr>
            <w:r w:rsidRPr="00FA12A6">
              <w:rPr>
                <w:rFonts w:ascii="Artifakt ElementOfc" w:hAnsi="Artifakt ElementOfc"/>
                <w:color w:val="auto"/>
                <w:lang w:bidi="de-DE"/>
              </w:rPr>
              <w:t>Legen Sie den Mittelpunkt mithilfe der Abhängigkeit „Horizontal/Vertikal“ horizontal zum Ursprungspunkt fest.</w:t>
            </w:r>
          </w:p>
        </w:tc>
        <w:tc>
          <w:tcPr>
            <w:tcW w:w="4860" w:type="dxa"/>
            <w:tcBorders>
              <w:top w:val="single" w:sz="4" w:space="0" w:color="auto"/>
              <w:bottom w:val="single" w:sz="4" w:space="0" w:color="auto"/>
            </w:tcBorders>
          </w:tcPr>
          <w:p w14:paraId="33AB60E1" w14:textId="57ECF88F" w:rsidR="00471AB8" w:rsidRPr="00FA12A6" w:rsidRDefault="009168B5"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39086615" wp14:editId="3BFF25EF">
                  <wp:extent cx="3101366" cy="2411506"/>
                  <wp:effectExtent l="0" t="0" r="3810" b="8255"/>
                  <wp:docPr id="1434467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467885" name=""/>
                          <pic:cNvPicPr/>
                        </pic:nvPicPr>
                        <pic:blipFill>
                          <a:blip r:embed="rId23"/>
                          <a:stretch>
                            <a:fillRect/>
                          </a:stretch>
                        </pic:blipFill>
                        <pic:spPr>
                          <a:xfrm>
                            <a:off x="0" y="0"/>
                            <a:ext cx="3132331" cy="2435583"/>
                          </a:xfrm>
                          <a:prstGeom prst="rect">
                            <a:avLst/>
                          </a:prstGeom>
                        </pic:spPr>
                      </pic:pic>
                    </a:graphicData>
                  </a:graphic>
                </wp:inline>
              </w:drawing>
            </w:r>
          </w:p>
          <w:p w14:paraId="3A40A1D8" w14:textId="630ADB8B" w:rsidR="00471AB8" w:rsidRPr="008F2AE1" w:rsidRDefault="00471AB8" w:rsidP="00C84F80">
            <w:pPr>
              <w:pStyle w:val="captions"/>
              <w:rPr>
                <w:rFonts w:ascii="Artifakt ElementOfc" w:hAnsi="Artifakt ElementOfc" w:cs="Artifakt ElementOfc"/>
                <w:spacing w:val="-2"/>
              </w:rPr>
            </w:pPr>
            <w:r w:rsidRPr="008F2AE1">
              <w:rPr>
                <w:rFonts w:ascii="Artifakt ElementOfc" w:hAnsi="Artifakt ElementOfc" w:cs="Artifakt ElementOfc"/>
                <w:spacing w:val="-2"/>
                <w:lang w:bidi="de-DE"/>
              </w:rPr>
              <w:t>Abbildung 14: Geometrische Abhängigkeiten anwenden</w:t>
            </w:r>
          </w:p>
        </w:tc>
      </w:tr>
      <w:tr w:rsidR="00471AB8" w:rsidRPr="00FA12A6" w14:paraId="510E3AAA" w14:textId="77777777" w:rsidTr="00660E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00" w:type="dxa"/>
            <w:tcBorders>
              <w:top w:val="single" w:sz="4" w:space="0" w:color="auto"/>
              <w:left w:val="nil"/>
              <w:bottom w:val="single" w:sz="4" w:space="0" w:color="auto"/>
              <w:right w:val="nil"/>
            </w:tcBorders>
          </w:tcPr>
          <w:p w14:paraId="7D3F94E9" w14:textId="7F22CAFB" w:rsidR="00C67408" w:rsidRPr="00FA12A6" w:rsidRDefault="00693947" w:rsidP="0083575B">
            <w:pPr>
              <w:pStyle w:val="Tasks"/>
              <w:keepNext/>
              <w:spacing w:line="240" w:lineRule="auto"/>
              <w:ind w:left="454" w:hanging="454"/>
              <w:rPr>
                <w:rFonts w:ascii="Artifakt ElementOfc" w:hAnsi="Artifakt ElementOfc"/>
              </w:rPr>
            </w:pPr>
            <w:r w:rsidRPr="00FA12A6">
              <w:rPr>
                <w:rFonts w:ascii="Artifakt ElementOfc" w:hAnsi="Artifakt ElementOfc"/>
                <w:lang w:bidi="de-DE"/>
              </w:rPr>
              <w:lastRenderedPageBreak/>
              <w:t>Bohrungsmittelpunkte können jetzt an den Ecken des im vorherigen Schritt erstellten Rechtecks platziert werden.</w:t>
            </w:r>
            <w:r w:rsidRPr="00FA12A6">
              <w:rPr>
                <w:rFonts w:ascii="Artifakt ElementOfc" w:hAnsi="Artifakt ElementOfc"/>
                <w:lang w:bidi="de-DE"/>
              </w:rPr>
              <w:br/>
            </w:r>
            <w:r w:rsidRPr="00FA12A6">
              <w:rPr>
                <w:rFonts w:ascii="Artifakt ElementOfc" w:hAnsi="Artifakt ElementOfc"/>
                <w:lang w:bidi="de-DE"/>
              </w:rPr>
              <w:br/>
              <w:t>Klicken Sie in der Symbolleiste der Registerkarte „Volumenmodell“ auf „Erstellen“ &gt; „Bohrung“. Wählen Sie die vier Ecken des Rechtecks aus und verwenden Sie die folgenden Einstellungen als Ausgangspunkt:</w:t>
            </w:r>
          </w:p>
          <w:p w14:paraId="5A44C2A1" w14:textId="77777777" w:rsidR="00C67408" w:rsidRPr="00FA12A6" w:rsidRDefault="00C67408" w:rsidP="0083575B">
            <w:pPr>
              <w:pStyle w:val="Tasks"/>
              <w:numPr>
                <w:ilvl w:val="0"/>
                <w:numId w:val="0"/>
              </w:numPr>
              <w:spacing w:line="240" w:lineRule="auto"/>
              <w:ind w:left="454"/>
              <w:rPr>
                <w:rFonts w:ascii="Artifakt ElementOfc" w:hAnsi="Artifakt ElementOfc"/>
              </w:rPr>
            </w:pPr>
          </w:p>
          <w:p w14:paraId="42F93FE2" w14:textId="5B4AFADB" w:rsidR="00DA108A" w:rsidRPr="00FA12A6" w:rsidRDefault="00C67408" w:rsidP="0083575B">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Grenzen: Alle</w:t>
            </w:r>
          </w:p>
          <w:p w14:paraId="27CBCA84" w14:textId="077F6211" w:rsidR="00DA108A" w:rsidRPr="00FA12A6" w:rsidRDefault="00C67408" w:rsidP="0083575B">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Bohrungstyp: Zylindrische Senkung</w:t>
            </w:r>
          </w:p>
          <w:p w14:paraId="2331A4F4" w14:textId="01E3898F" w:rsidR="00DA108A" w:rsidRPr="00FA12A6" w:rsidRDefault="00C67408" w:rsidP="0083575B">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Bohrungsgewindetyp: Spielraum</w:t>
            </w:r>
          </w:p>
          <w:p w14:paraId="1A3B76FB" w14:textId="70CE593E" w:rsidR="00DA108A" w:rsidRPr="00FA12A6" w:rsidRDefault="00C67408" w:rsidP="0083575B">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Standard: ISO</w:t>
            </w:r>
          </w:p>
          <w:p w14:paraId="0D07B63F" w14:textId="21EA5964" w:rsidR="00455757" w:rsidRPr="00FA12A6" w:rsidRDefault="00455757" w:rsidP="0083575B">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Schraubentyp: Inbusschraube ISO 4762</w:t>
            </w:r>
          </w:p>
          <w:p w14:paraId="68081457" w14:textId="651A9400" w:rsidR="00471AB8" w:rsidRPr="00FA12A6" w:rsidRDefault="00C67408" w:rsidP="0083575B">
            <w:pPr>
              <w:pStyle w:val="Tasks"/>
              <w:numPr>
                <w:ilvl w:val="0"/>
                <w:numId w:val="0"/>
              </w:numPr>
              <w:spacing w:line="240" w:lineRule="auto"/>
              <w:ind w:left="454"/>
              <w:rPr>
                <w:rFonts w:ascii="Artifakt ElementOfc" w:eastAsiaTheme="minorHAnsi" w:hAnsi="Artifakt ElementOfc"/>
                <w:color w:val="auto"/>
              </w:rPr>
            </w:pPr>
            <w:r w:rsidRPr="00FA12A6">
              <w:rPr>
                <w:rFonts w:ascii="Artifakt ElementOfc" w:hAnsi="Artifakt ElementOfc"/>
                <w:color w:val="auto"/>
                <w:lang w:bidi="de-DE"/>
              </w:rPr>
              <w:t>Größe: M2,5</w:t>
            </w:r>
          </w:p>
          <w:p w14:paraId="02224DE5" w14:textId="77777777" w:rsidR="00693947" w:rsidRPr="00FA12A6" w:rsidRDefault="00693947" w:rsidP="0083575B">
            <w:pPr>
              <w:pStyle w:val="Tasks"/>
              <w:numPr>
                <w:ilvl w:val="0"/>
                <w:numId w:val="0"/>
              </w:numPr>
              <w:spacing w:line="240" w:lineRule="auto"/>
              <w:ind w:left="454"/>
              <w:rPr>
                <w:rFonts w:ascii="Artifakt ElementOfc" w:eastAsiaTheme="minorHAnsi" w:hAnsi="Artifakt ElementOfc"/>
                <w:color w:val="auto"/>
              </w:rPr>
            </w:pPr>
          </w:p>
          <w:p w14:paraId="57A7C412" w14:textId="6BE8FC80" w:rsidR="00693947" w:rsidRPr="00FA12A6" w:rsidRDefault="00693947" w:rsidP="0083575B">
            <w:pPr>
              <w:pStyle w:val="Tasks"/>
              <w:numPr>
                <w:ilvl w:val="0"/>
                <w:numId w:val="0"/>
              </w:numPr>
              <w:spacing w:line="240" w:lineRule="auto"/>
              <w:ind w:left="454"/>
              <w:rPr>
                <w:rFonts w:ascii="Artifakt ElementOfc" w:hAnsi="Artifakt ElementOfc"/>
              </w:rPr>
            </w:pPr>
            <w:r w:rsidRPr="00FA12A6">
              <w:rPr>
                <w:rStyle w:val="cf01"/>
                <w:rFonts w:ascii="Artifakt ElementOfc" w:hAnsi="Artifakt ElementOfc" w:cs="Artifakt ElementOfc"/>
                <w:b/>
                <w:sz w:val="22"/>
                <w:lang w:bidi="de-DE"/>
              </w:rPr>
              <w:t>Anmerkung:</w:t>
            </w:r>
            <w:r w:rsidRPr="00FA12A6">
              <w:rPr>
                <w:rStyle w:val="cf01"/>
                <w:rFonts w:ascii="Artifakt ElementOfc" w:hAnsi="Artifakt ElementOfc" w:cs="Artifakt ElementOfc"/>
                <w:sz w:val="22"/>
                <w:lang w:bidi="de-DE"/>
              </w:rPr>
              <w:t xml:space="preserve"> Wenn eine Fehlermeldung angezeigt wird, kehren Sie die Richtung der Bohrung um.</w:t>
            </w:r>
          </w:p>
        </w:tc>
        <w:tc>
          <w:tcPr>
            <w:tcW w:w="4860" w:type="dxa"/>
            <w:tcBorders>
              <w:top w:val="single" w:sz="4" w:space="0" w:color="auto"/>
              <w:left w:val="nil"/>
              <w:bottom w:val="single" w:sz="4" w:space="0" w:color="auto"/>
              <w:right w:val="nil"/>
            </w:tcBorders>
          </w:tcPr>
          <w:p w14:paraId="5A19C82B" w14:textId="1C788A86" w:rsidR="00471AB8" w:rsidRPr="00FA12A6" w:rsidRDefault="00455757"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5766E6C8" wp14:editId="535FDD88">
                  <wp:extent cx="3125357" cy="1662953"/>
                  <wp:effectExtent l="0" t="0" r="0" b="0"/>
                  <wp:docPr id="779432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432061" name=""/>
                          <pic:cNvPicPr/>
                        </pic:nvPicPr>
                        <pic:blipFill>
                          <a:blip r:embed="rId24"/>
                          <a:stretch>
                            <a:fillRect/>
                          </a:stretch>
                        </pic:blipFill>
                        <pic:spPr>
                          <a:xfrm>
                            <a:off x="0" y="0"/>
                            <a:ext cx="3142113" cy="1671869"/>
                          </a:xfrm>
                          <a:prstGeom prst="rect">
                            <a:avLst/>
                          </a:prstGeom>
                        </pic:spPr>
                      </pic:pic>
                    </a:graphicData>
                  </a:graphic>
                </wp:inline>
              </w:drawing>
            </w:r>
          </w:p>
          <w:p w14:paraId="2A210D76" w14:textId="642BB814" w:rsidR="00471AB8" w:rsidRPr="00FA12A6" w:rsidRDefault="00471AB8"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15: Bohrungselemente auf Punkten platzieren</w:t>
            </w:r>
          </w:p>
        </w:tc>
      </w:tr>
      <w:tr w:rsidR="00471AB8" w:rsidRPr="00FA12A6" w14:paraId="2378B1C9" w14:textId="77777777" w:rsidTr="00660E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00" w:type="dxa"/>
            <w:tcBorders>
              <w:top w:val="single" w:sz="4" w:space="0" w:color="auto"/>
              <w:left w:val="nil"/>
              <w:bottom w:val="single" w:sz="4" w:space="0" w:color="auto"/>
              <w:right w:val="nil"/>
            </w:tcBorders>
          </w:tcPr>
          <w:p w14:paraId="51B8158A" w14:textId="77777777" w:rsidR="001F435C" w:rsidRPr="00FA12A6" w:rsidRDefault="001F435C" w:rsidP="006971E1">
            <w:pPr>
              <w:pStyle w:val="Tasks"/>
              <w:spacing w:line="240" w:lineRule="auto"/>
              <w:ind w:left="454" w:hanging="454"/>
              <w:rPr>
                <w:rFonts w:ascii="Artifakt ElementOfc" w:hAnsi="Artifakt ElementOfc"/>
              </w:rPr>
            </w:pPr>
            <w:r w:rsidRPr="00FA12A6">
              <w:rPr>
                <w:rFonts w:ascii="Artifakt ElementOfc" w:hAnsi="Artifakt ElementOfc"/>
                <w:lang w:bidi="de-DE"/>
              </w:rPr>
              <w:t>Stellen Sie die Sichtbarkeit der Skizze wieder her, die in das Bohrungselement einbezogen wurde.</w:t>
            </w:r>
          </w:p>
          <w:p w14:paraId="61657507" w14:textId="77777777" w:rsidR="001F435C" w:rsidRPr="00FA12A6" w:rsidRDefault="001F435C" w:rsidP="009F5F59">
            <w:pPr>
              <w:pStyle w:val="Tasks"/>
              <w:numPr>
                <w:ilvl w:val="0"/>
                <w:numId w:val="0"/>
              </w:numPr>
              <w:spacing w:line="240" w:lineRule="auto"/>
              <w:ind w:left="454"/>
              <w:rPr>
                <w:rFonts w:ascii="Artifakt ElementOfc" w:hAnsi="Artifakt ElementOfc"/>
              </w:rPr>
            </w:pPr>
          </w:p>
          <w:p w14:paraId="29ED5A96" w14:textId="02CEDE44" w:rsidR="00471AB8" w:rsidRPr="00FA12A6" w:rsidRDefault="00F62FC6" w:rsidP="009F5F59">
            <w:pPr>
              <w:pStyle w:val="Tasks"/>
              <w:numPr>
                <w:ilvl w:val="0"/>
                <w:numId w:val="0"/>
              </w:numPr>
              <w:spacing w:line="240" w:lineRule="auto"/>
              <w:ind w:left="454"/>
              <w:rPr>
                <w:rFonts w:ascii="Artifakt ElementOfc" w:hAnsi="Artifakt ElementOfc"/>
              </w:rPr>
            </w:pPr>
            <w:r w:rsidRPr="00FA12A6">
              <w:rPr>
                <w:rFonts w:ascii="Artifakt ElementOfc" w:hAnsi="Artifakt ElementOfc"/>
                <w:color w:val="auto"/>
                <w:lang w:bidi="de-DE"/>
              </w:rPr>
              <w:t>Benennen Sie die Skizze im Browser in „Positionen Bohrungsmittelpunkte“ um.</w:t>
            </w:r>
          </w:p>
        </w:tc>
        <w:tc>
          <w:tcPr>
            <w:tcW w:w="4860" w:type="dxa"/>
            <w:tcBorders>
              <w:top w:val="single" w:sz="4" w:space="0" w:color="auto"/>
              <w:left w:val="nil"/>
              <w:bottom w:val="single" w:sz="4" w:space="0" w:color="auto"/>
              <w:right w:val="nil"/>
            </w:tcBorders>
          </w:tcPr>
          <w:p w14:paraId="11B8E345" w14:textId="4789C19B" w:rsidR="00471AB8" w:rsidRPr="00FA12A6" w:rsidRDefault="001F435C"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0AD52F81" wp14:editId="7E301005">
                  <wp:extent cx="4258845" cy="2369820"/>
                  <wp:effectExtent l="0" t="0" r="8890" b="0"/>
                  <wp:docPr id="1699215954" name="Picture 1699215954">
                    <a:extLst xmlns:a="http://schemas.openxmlformats.org/drawingml/2006/main">
                      <a:ext uri="{FF2B5EF4-FFF2-40B4-BE49-F238E27FC236}">
                        <a16:creationId xmlns:a16="http://schemas.microsoft.com/office/drawing/2014/main" id="{62623495-3DF2-4B96-2959-F7B8777EF1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2623495-3DF2-4B96-2959-F7B8777EF1D3}"/>
                              </a:ext>
                            </a:extLst>
                          </pic:cNvPr>
                          <pic:cNvPicPr>
                            <a:picLocks noChangeAspect="1"/>
                          </pic:cNvPicPr>
                        </pic:nvPicPr>
                        <pic:blipFill>
                          <a:blip r:embed="rId25"/>
                          <a:stretch>
                            <a:fillRect/>
                          </a:stretch>
                        </pic:blipFill>
                        <pic:spPr>
                          <a:xfrm>
                            <a:off x="0" y="0"/>
                            <a:ext cx="4268464" cy="2375173"/>
                          </a:xfrm>
                          <a:prstGeom prst="rect">
                            <a:avLst/>
                          </a:prstGeom>
                        </pic:spPr>
                      </pic:pic>
                    </a:graphicData>
                  </a:graphic>
                </wp:inline>
              </w:drawing>
            </w:r>
          </w:p>
          <w:p w14:paraId="7CF37912" w14:textId="7C41C196" w:rsidR="00471AB8" w:rsidRPr="00FA12A6" w:rsidRDefault="00471AB8"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16: Skizze im Browser umbenennen</w:t>
            </w:r>
          </w:p>
        </w:tc>
      </w:tr>
      <w:tr w:rsidR="00471AB8" w:rsidRPr="00FA12A6" w14:paraId="438FBE77" w14:textId="77777777" w:rsidTr="00660E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00" w:type="dxa"/>
            <w:tcBorders>
              <w:top w:val="single" w:sz="4" w:space="0" w:color="auto"/>
              <w:left w:val="nil"/>
              <w:bottom w:val="single" w:sz="4" w:space="0" w:color="auto"/>
              <w:right w:val="nil"/>
            </w:tcBorders>
          </w:tcPr>
          <w:p w14:paraId="46737F6A" w14:textId="39652D40" w:rsidR="00B14374" w:rsidRPr="00FA12A6" w:rsidRDefault="00693947" w:rsidP="004A1ADD">
            <w:pPr>
              <w:pStyle w:val="Tasks"/>
              <w:spacing w:line="240" w:lineRule="auto"/>
              <w:ind w:left="454" w:hanging="454"/>
              <w:rPr>
                <w:rFonts w:ascii="Artifakt ElementOfc" w:hAnsi="Artifakt ElementOfc"/>
              </w:rPr>
            </w:pPr>
            <w:r w:rsidRPr="00FA12A6">
              <w:rPr>
                <w:rFonts w:ascii="Artifakt ElementOfc" w:hAnsi="Artifakt ElementOfc"/>
                <w:lang w:bidi="de-DE"/>
              </w:rPr>
              <w:lastRenderedPageBreak/>
              <w:t>Als Nächstes erstellen Sie Gewindebohrungen am Boden der Brieftasche. Wählen Sie mithilfe des Werkzeugs „Bohrung“ die vier Ecken des Rechtecks aus (und deaktivieren Sie die Sichtbarkeit des oberen Körpers).</w:t>
            </w:r>
          </w:p>
          <w:p w14:paraId="7D9EEF14" w14:textId="57EBD6F4" w:rsidR="00D0173F" w:rsidRPr="00FA12A6" w:rsidRDefault="00D0173F" w:rsidP="003728C8">
            <w:pPr>
              <w:pStyle w:val="Tasks"/>
              <w:numPr>
                <w:ilvl w:val="0"/>
                <w:numId w:val="0"/>
              </w:numPr>
              <w:spacing w:line="240" w:lineRule="auto"/>
              <w:ind w:left="454"/>
              <w:rPr>
                <w:rFonts w:ascii="Artifakt ElementOfc" w:hAnsi="Artifakt ElementOfc"/>
              </w:rPr>
            </w:pPr>
          </w:p>
          <w:p w14:paraId="6520C1A5" w14:textId="031EE616" w:rsidR="00B14374" w:rsidRPr="00FA12A6" w:rsidRDefault="00F62FC6" w:rsidP="003728C8">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Nehmen Sie die folgenden Einstellungen vor:</w:t>
            </w:r>
          </w:p>
          <w:p w14:paraId="2475252D" w14:textId="51F5104F" w:rsidR="00B14374" w:rsidRPr="00FA12A6" w:rsidRDefault="00D0173F" w:rsidP="003728C8">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Bohrungstyp = Einfach</w:t>
            </w:r>
          </w:p>
          <w:p w14:paraId="44370FA9" w14:textId="7B755B4A" w:rsidR="00F62FC6" w:rsidRPr="00FA12A6" w:rsidRDefault="00D0173F" w:rsidP="003728C8">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Bohrungsgewindetyp = Gewinde</w:t>
            </w:r>
          </w:p>
          <w:p w14:paraId="49A0A11D" w14:textId="68D3CD0F" w:rsidR="00B14374" w:rsidRPr="00FA12A6" w:rsidRDefault="00D0173F" w:rsidP="003728C8">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Grenzen: Abstand 13 mm</w:t>
            </w:r>
          </w:p>
          <w:p w14:paraId="1644B79C" w14:textId="2135FD66" w:rsidR="00B14374" w:rsidRPr="00FA12A6" w:rsidRDefault="003D5DD7" w:rsidP="003728C8">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Gewindetyp: ISO metrisches Profil</w:t>
            </w:r>
          </w:p>
          <w:p w14:paraId="51220A13" w14:textId="36F6E9B4" w:rsidR="003D5DD7" w:rsidRPr="00FA12A6" w:rsidRDefault="003D5DD7" w:rsidP="003728C8">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Größe: 2,5 mm</w:t>
            </w:r>
          </w:p>
          <w:p w14:paraId="4E70FE84" w14:textId="0AB46E2A" w:rsidR="00471AB8" w:rsidRPr="00FA12A6" w:rsidRDefault="00B63456" w:rsidP="003728C8">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Bezeichnung: M2,5x0,45</w:t>
            </w:r>
          </w:p>
          <w:p w14:paraId="214FDD59" w14:textId="77777777" w:rsidR="00693947" w:rsidRPr="00FA12A6" w:rsidRDefault="00693947" w:rsidP="003728C8">
            <w:pPr>
              <w:pStyle w:val="Tasks"/>
              <w:numPr>
                <w:ilvl w:val="0"/>
                <w:numId w:val="0"/>
              </w:numPr>
              <w:spacing w:line="240" w:lineRule="auto"/>
              <w:ind w:left="454"/>
              <w:rPr>
                <w:rFonts w:ascii="Artifakt ElementOfc" w:hAnsi="Artifakt ElementOfc"/>
              </w:rPr>
            </w:pPr>
          </w:p>
          <w:p w14:paraId="68492470" w14:textId="421FDDD7" w:rsidR="00693947" w:rsidRPr="00FA12A6" w:rsidRDefault="002808E5" w:rsidP="003728C8">
            <w:pPr>
              <w:pStyle w:val="Tasks"/>
              <w:numPr>
                <w:ilvl w:val="0"/>
                <w:numId w:val="0"/>
              </w:numPr>
              <w:spacing w:line="240" w:lineRule="auto"/>
              <w:ind w:left="454"/>
              <w:rPr>
                <w:rFonts w:ascii="Artifakt ElementOfc" w:hAnsi="Artifakt ElementOfc"/>
              </w:rPr>
            </w:pPr>
            <w:r w:rsidRPr="00FA12A6">
              <w:rPr>
                <w:rFonts w:ascii="Artifakt ElementOfc" w:hAnsi="Artifakt ElementOfc"/>
                <w:b/>
                <w:lang w:bidi="de-DE"/>
              </w:rPr>
              <w:t>Anmerkung:</w:t>
            </w:r>
            <w:r w:rsidRPr="00FA12A6">
              <w:rPr>
                <w:rFonts w:ascii="Artifakt ElementOfc" w:hAnsi="Artifakt ElementOfc"/>
                <w:lang w:bidi="de-DE"/>
              </w:rPr>
              <w:t xml:space="preserve"> Wählen Sie Einstellungen aus, die Ihren Voreinstellungen entsprechen, sofern Sie im vorherigen Schritt eine andere Größe ausgewählt haben.</w:t>
            </w:r>
          </w:p>
        </w:tc>
        <w:tc>
          <w:tcPr>
            <w:tcW w:w="4860" w:type="dxa"/>
            <w:tcBorders>
              <w:top w:val="single" w:sz="4" w:space="0" w:color="auto"/>
              <w:left w:val="nil"/>
              <w:bottom w:val="single" w:sz="4" w:space="0" w:color="auto"/>
              <w:right w:val="nil"/>
            </w:tcBorders>
          </w:tcPr>
          <w:p w14:paraId="5907D446" w14:textId="6B952F1A" w:rsidR="00471AB8" w:rsidRPr="00FA12A6" w:rsidRDefault="00B63456"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553CEF95" wp14:editId="195DEE8E">
                  <wp:extent cx="2963006" cy="1815192"/>
                  <wp:effectExtent l="0" t="0" r="8890" b="0"/>
                  <wp:docPr id="1735202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202915" name=""/>
                          <pic:cNvPicPr/>
                        </pic:nvPicPr>
                        <pic:blipFill>
                          <a:blip r:embed="rId26"/>
                          <a:stretch>
                            <a:fillRect/>
                          </a:stretch>
                        </pic:blipFill>
                        <pic:spPr>
                          <a:xfrm>
                            <a:off x="0" y="0"/>
                            <a:ext cx="2995553" cy="1835131"/>
                          </a:xfrm>
                          <a:prstGeom prst="rect">
                            <a:avLst/>
                          </a:prstGeom>
                        </pic:spPr>
                      </pic:pic>
                    </a:graphicData>
                  </a:graphic>
                </wp:inline>
              </w:drawing>
            </w:r>
          </w:p>
          <w:p w14:paraId="1C675760" w14:textId="01AC8E08" w:rsidR="00471AB8" w:rsidRPr="00FA12A6" w:rsidRDefault="00471AB8"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17: Gewindebohrungs-Elemente anwenden</w:t>
            </w:r>
          </w:p>
        </w:tc>
      </w:tr>
      <w:tr w:rsidR="00471AB8" w:rsidRPr="00FA12A6" w14:paraId="693288D2" w14:textId="77777777" w:rsidTr="00660E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00" w:type="dxa"/>
            <w:tcBorders>
              <w:top w:val="single" w:sz="4" w:space="0" w:color="auto"/>
              <w:left w:val="nil"/>
              <w:bottom w:val="single" w:sz="4" w:space="0" w:color="auto"/>
              <w:right w:val="nil"/>
            </w:tcBorders>
          </w:tcPr>
          <w:p w14:paraId="63C7F673" w14:textId="77777777" w:rsidR="00AC5E60" w:rsidRPr="00FA12A6" w:rsidRDefault="00AC5E60" w:rsidP="00055247">
            <w:pPr>
              <w:pStyle w:val="Tasks"/>
              <w:spacing w:line="240" w:lineRule="auto"/>
              <w:ind w:left="454" w:hanging="454"/>
              <w:rPr>
                <w:rFonts w:ascii="Artifakt ElementOfc" w:hAnsi="Artifakt ElementOfc"/>
              </w:rPr>
            </w:pPr>
            <w:r w:rsidRPr="00FA12A6">
              <w:rPr>
                <w:rFonts w:ascii="Artifakt ElementOfc" w:hAnsi="Artifakt ElementOfc"/>
                <w:lang w:bidi="de-DE"/>
              </w:rPr>
              <w:t>Stellen Sie die Sichtbarkeit des oberen Körpers wieder her.</w:t>
            </w:r>
          </w:p>
          <w:p w14:paraId="1EF2FA6B" w14:textId="77777777" w:rsidR="00AC5E60" w:rsidRPr="00FA12A6" w:rsidRDefault="00AC5E60" w:rsidP="001D0069">
            <w:pPr>
              <w:pStyle w:val="Tasks"/>
              <w:numPr>
                <w:ilvl w:val="0"/>
                <w:numId w:val="0"/>
              </w:numPr>
              <w:spacing w:line="240" w:lineRule="auto"/>
              <w:ind w:left="454"/>
              <w:rPr>
                <w:rFonts w:ascii="Artifakt ElementOfc" w:hAnsi="Artifakt ElementOfc"/>
              </w:rPr>
            </w:pPr>
          </w:p>
          <w:p w14:paraId="7C8AA4BB" w14:textId="245E58A5" w:rsidR="00471AB8" w:rsidRPr="00FA12A6" w:rsidRDefault="00AC5E60" w:rsidP="001D0069">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Stellen Sie sicher, dass das Ergebnis mit dem Beispiel übereinstimmt. Beachten Sie jedoch, dass eine geringe Menge an Material entfernt werden muss.</w:t>
            </w:r>
          </w:p>
        </w:tc>
        <w:tc>
          <w:tcPr>
            <w:tcW w:w="4860" w:type="dxa"/>
            <w:tcBorders>
              <w:top w:val="single" w:sz="4" w:space="0" w:color="auto"/>
              <w:left w:val="nil"/>
              <w:bottom w:val="single" w:sz="4" w:space="0" w:color="auto"/>
              <w:right w:val="nil"/>
            </w:tcBorders>
          </w:tcPr>
          <w:p w14:paraId="6DDEA167" w14:textId="5479C40F" w:rsidR="00471AB8" w:rsidRPr="00FA12A6" w:rsidRDefault="00A41B8D"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5E636557" wp14:editId="767F4D7E">
                  <wp:extent cx="3069769" cy="1836420"/>
                  <wp:effectExtent l="0" t="0" r="0" b="0"/>
                  <wp:docPr id="1707372606" name="Picture 1707372606">
                    <a:extLst xmlns:a="http://schemas.openxmlformats.org/drawingml/2006/main">
                      <a:ext uri="{FF2B5EF4-FFF2-40B4-BE49-F238E27FC236}">
                        <a16:creationId xmlns:a16="http://schemas.microsoft.com/office/drawing/2014/main" id="{42D644A1-6091-831F-EB98-E985647060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2D644A1-6091-831F-EB98-E98564706078}"/>
                              </a:ext>
                            </a:extLst>
                          </pic:cNvPr>
                          <pic:cNvPicPr>
                            <a:picLocks noChangeAspect="1"/>
                          </pic:cNvPicPr>
                        </pic:nvPicPr>
                        <pic:blipFill>
                          <a:blip r:embed="rId9"/>
                          <a:stretch>
                            <a:fillRect/>
                          </a:stretch>
                        </pic:blipFill>
                        <pic:spPr>
                          <a:xfrm>
                            <a:off x="0" y="0"/>
                            <a:ext cx="3072069" cy="1837796"/>
                          </a:xfrm>
                          <a:prstGeom prst="rect">
                            <a:avLst/>
                          </a:prstGeom>
                        </pic:spPr>
                      </pic:pic>
                    </a:graphicData>
                  </a:graphic>
                </wp:inline>
              </w:drawing>
            </w:r>
          </w:p>
          <w:p w14:paraId="10E2D5D8" w14:textId="28A8B5BD" w:rsidR="00471AB8" w:rsidRPr="00FA12A6" w:rsidRDefault="00471AB8"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18: Ergebnisse der Operationen prüfen</w:t>
            </w:r>
          </w:p>
        </w:tc>
      </w:tr>
      <w:tr w:rsidR="00471AB8" w:rsidRPr="00FA12A6" w14:paraId="65792C03" w14:textId="77777777" w:rsidTr="00660E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00" w:type="dxa"/>
            <w:tcBorders>
              <w:top w:val="single" w:sz="4" w:space="0" w:color="auto"/>
              <w:left w:val="nil"/>
              <w:bottom w:val="single" w:sz="4" w:space="0" w:color="auto"/>
              <w:right w:val="nil"/>
            </w:tcBorders>
          </w:tcPr>
          <w:p w14:paraId="16DF6FB8" w14:textId="77777777" w:rsidR="00327AFF" w:rsidRPr="00FA12A6" w:rsidRDefault="00327AFF" w:rsidP="00D528D4">
            <w:pPr>
              <w:pStyle w:val="Tasks"/>
              <w:spacing w:line="240" w:lineRule="auto"/>
              <w:ind w:left="454" w:hanging="454"/>
              <w:rPr>
                <w:rFonts w:ascii="Artifakt ElementOfc" w:hAnsi="Artifakt ElementOfc"/>
              </w:rPr>
            </w:pPr>
            <w:r w:rsidRPr="00FA12A6">
              <w:rPr>
                <w:rFonts w:ascii="Artifakt ElementOfc" w:hAnsi="Artifakt ElementOfc"/>
                <w:lang w:bidi="de-DE"/>
              </w:rPr>
              <w:lastRenderedPageBreak/>
              <w:t>Bearbeiten Sie die Skizze „Hauptprofil“.</w:t>
            </w:r>
          </w:p>
          <w:p w14:paraId="1BAC1929" w14:textId="77777777" w:rsidR="00C7073D" w:rsidRPr="00FA12A6" w:rsidRDefault="00C7073D" w:rsidP="004B0D6B">
            <w:pPr>
              <w:pStyle w:val="Tasks"/>
              <w:numPr>
                <w:ilvl w:val="0"/>
                <w:numId w:val="0"/>
              </w:numPr>
              <w:spacing w:line="240" w:lineRule="auto"/>
              <w:ind w:left="454"/>
              <w:rPr>
                <w:rFonts w:ascii="Artifakt ElementOfc" w:hAnsi="Artifakt ElementOfc"/>
              </w:rPr>
            </w:pPr>
          </w:p>
          <w:p w14:paraId="14CDAE27" w14:textId="77777777" w:rsidR="00327AFF" w:rsidRPr="00FA12A6" w:rsidRDefault="00327AFF" w:rsidP="004B0D6B">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Erstellen Sie ein Liniensegment vom kleinen Rechteck zum großen Rechteck, wie durch die Pfeile angegeben.</w:t>
            </w:r>
          </w:p>
          <w:p w14:paraId="3104B43B" w14:textId="77777777" w:rsidR="00C7073D" w:rsidRPr="00FA12A6" w:rsidRDefault="00C7073D" w:rsidP="004B0D6B">
            <w:pPr>
              <w:pStyle w:val="Tasks"/>
              <w:numPr>
                <w:ilvl w:val="0"/>
                <w:numId w:val="0"/>
              </w:numPr>
              <w:spacing w:line="240" w:lineRule="auto"/>
              <w:ind w:left="454"/>
              <w:rPr>
                <w:rFonts w:ascii="Artifakt ElementOfc" w:hAnsi="Artifakt ElementOfc"/>
              </w:rPr>
            </w:pPr>
          </w:p>
          <w:p w14:paraId="52B7D9D2" w14:textId="319ECC82" w:rsidR="00471AB8" w:rsidRPr="00FA12A6" w:rsidRDefault="00327AFF" w:rsidP="004B0D6B">
            <w:pPr>
              <w:pStyle w:val="Tasks"/>
              <w:numPr>
                <w:ilvl w:val="0"/>
                <w:numId w:val="0"/>
              </w:numPr>
              <w:spacing w:line="240" w:lineRule="auto"/>
              <w:ind w:left="454"/>
              <w:rPr>
                <w:rFonts w:ascii="Artifakt ElementOfc" w:hAnsi="Artifakt ElementOfc"/>
              </w:rPr>
            </w:pPr>
            <w:r w:rsidRPr="00FA12A6">
              <w:rPr>
                <w:rFonts w:ascii="Artifakt ElementOfc" w:hAnsi="Artifakt ElementOfc"/>
                <w:color w:val="auto"/>
                <w:lang w:bidi="de-DE"/>
              </w:rPr>
              <w:t>Dieses neue Profil kann zu Extrude3 hinzugefügt werden, das sich einfach über die Zeitachse bearbeiten lässt.</w:t>
            </w:r>
          </w:p>
        </w:tc>
        <w:tc>
          <w:tcPr>
            <w:tcW w:w="4860" w:type="dxa"/>
            <w:tcBorders>
              <w:top w:val="single" w:sz="4" w:space="0" w:color="auto"/>
              <w:left w:val="nil"/>
              <w:bottom w:val="single" w:sz="4" w:space="0" w:color="auto"/>
              <w:right w:val="nil"/>
            </w:tcBorders>
          </w:tcPr>
          <w:p w14:paraId="722C3EF4" w14:textId="581C8F60" w:rsidR="00471AB8" w:rsidRPr="00FA12A6" w:rsidRDefault="00651B90"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5AB52BF7" wp14:editId="7364979E">
                  <wp:extent cx="2948940" cy="2811780"/>
                  <wp:effectExtent l="0" t="0" r="3810" b="7620"/>
                  <wp:docPr id="2136733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733345" name=""/>
                          <pic:cNvPicPr/>
                        </pic:nvPicPr>
                        <pic:blipFill>
                          <a:blip r:embed="rId27"/>
                          <a:stretch>
                            <a:fillRect/>
                          </a:stretch>
                        </pic:blipFill>
                        <pic:spPr>
                          <a:xfrm>
                            <a:off x="0" y="0"/>
                            <a:ext cx="2948940" cy="2811780"/>
                          </a:xfrm>
                          <a:prstGeom prst="rect">
                            <a:avLst/>
                          </a:prstGeom>
                        </pic:spPr>
                      </pic:pic>
                    </a:graphicData>
                  </a:graphic>
                </wp:inline>
              </w:drawing>
            </w:r>
          </w:p>
          <w:p w14:paraId="26780589" w14:textId="6B50EEEC" w:rsidR="00471AB8" w:rsidRPr="00FA12A6" w:rsidRDefault="00471AB8"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19: Zusätzliche Linien in einer vorhandenen 2D-Skizze skizzieren</w:t>
            </w:r>
          </w:p>
        </w:tc>
      </w:tr>
      <w:tr w:rsidR="00471AB8" w:rsidRPr="00FA12A6" w14:paraId="35DC3B75" w14:textId="77777777" w:rsidTr="00660E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00" w:type="dxa"/>
            <w:tcBorders>
              <w:top w:val="single" w:sz="4" w:space="0" w:color="auto"/>
              <w:left w:val="nil"/>
              <w:bottom w:val="single" w:sz="4" w:space="0" w:color="auto"/>
              <w:right w:val="nil"/>
            </w:tcBorders>
          </w:tcPr>
          <w:p w14:paraId="73B4C93D" w14:textId="77777777" w:rsidR="002F450C" w:rsidRPr="00FA12A6" w:rsidRDefault="002F450C" w:rsidP="009A41F3">
            <w:pPr>
              <w:pStyle w:val="Tasks"/>
              <w:spacing w:line="240" w:lineRule="auto"/>
              <w:ind w:left="454" w:hanging="454"/>
              <w:rPr>
                <w:rFonts w:ascii="Artifakt ElementOfc" w:hAnsi="Artifakt ElementOfc"/>
              </w:rPr>
            </w:pPr>
            <w:r w:rsidRPr="00FA12A6">
              <w:rPr>
                <w:rFonts w:ascii="Artifakt ElementOfc" w:hAnsi="Artifakt ElementOfc"/>
                <w:lang w:bidi="de-DE"/>
              </w:rPr>
              <w:t>Bearbeiten Sie Extrude3 und fügen Sie das neu erstellte Profil der vorhandenen Auswahl hinzu.</w:t>
            </w:r>
          </w:p>
          <w:p w14:paraId="67E1C793" w14:textId="77777777" w:rsidR="002F450C" w:rsidRPr="00FA12A6" w:rsidRDefault="002F450C" w:rsidP="00514299">
            <w:pPr>
              <w:pStyle w:val="Tasks"/>
              <w:numPr>
                <w:ilvl w:val="0"/>
                <w:numId w:val="0"/>
              </w:numPr>
              <w:spacing w:line="240" w:lineRule="auto"/>
              <w:ind w:left="454"/>
              <w:rPr>
                <w:rFonts w:ascii="Artifakt ElementOfc" w:hAnsi="Artifakt ElementOfc"/>
              </w:rPr>
            </w:pPr>
          </w:p>
          <w:p w14:paraId="749A67B9" w14:textId="3970625F" w:rsidR="00471AB8" w:rsidRPr="00FA12A6" w:rsidRDefault="4C3EE7ED" w:rsidP="00514299">
            <w:pPr>
              <w:pStyle w:val="Tasks"/>
              <w:numPr>
                <w:ilvl w:val="0"/>
                <w:numId w:val="0"/>
              </w:numPr>
              <w:spacing w:line="240" w:lineRule="auto"/>
              <w:ind w:left="454"/>
              <w:rPr>
                <w:rFonts w:ascii="Artifakt ElementOfc" w:hAnsi="Artifakt ElementOfc"/>
                <w:color w:val="000000" w:themeColor="text1"/>
              </w:rPr>
            </w:pPr>
            <w:r w:rsidRPr="00FA12A6">
              <w:rPr>
                <w:rFonts w:ascii="Artifakt ElementOfc" w:hAnsi="Artifakt ElementOfc"/>
                <w:color w:val="auto"/>
                <w:lang w:bidi="de-DE"/>
              </w:rPr>
              <w:t>Überprüfen Sie, ob das Ergebnis mit dem Beispiel übereinstimmt.</w:t>
            </w:r>
          </w:p>
        </w:tc>
        <w:tc>
          <w:tcPr>
            <w:tcW w:w="4860" w:type="dxa"/>
            <w:tcBorders>
              <w:top w:val="single" w:sz="4" w:space="0" w:color="auto"/>
              <w:left w:val="nil"/>
              <w:bottom w:val="single" w:sz="4" w:space="0" w:color="auto"/>
              <w:right w:val="nil"/>
            </w:tcBorders>
          </w:tcPr>
          <w:p w14:paraId="628A0EFA" w14:textId="3C5069FA" w:rsidR="00471AB8" w:rsidRPr="00FA12A6" w:rsidRDefault="00DD1A63"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73FE72F6" wp14:editId="1DC1E5D1">
                  <wp:extent cx="3090490" cy="1959140"/>
                  <wp:effectExtent l="0" t="0" r="0" b="0"/>
                  <wp:docPr id="1268619675" name="Picture 1268619675">
                    <a:extLst xmlns:a="http://schemas.openxmlformats.org/drawingml/2006/main">
                      <a:ext uri="{FF2B5EF4-FFF2-40B4-BE49-F238E27FC236}">
                        <a16:creationId xmlns:a16="http://schemas.microsoft.com/office/drawing/2014/main" id="{7BFEECD0-BAE3-E349-0BCC-125F5859B1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BFEECD0-BAE3-E349-0BCC-125F5859B199}"/>
                              </a:ext>
                            </a:extLst>
                          </pic:cNvPr>
                          <pic:cNvPicPr>
                            <a:picLocks noChangeAspect="1"/>
                          </pic:cNvPicPr>
                        </pic:nvPicPr>
                        <pic:blipFill rotWithShape="1">
                          <a:blip r:embed="rId28"/>
                          <a:srcRect l="7895"/>
                          <a:stretch/>
                        </pic:blipFill>
                        <pic:spPr bwMode="auto">
                          <a:xfrm>
                            <a:off x="0" y="0"/>
                            <a:ext cx="3106398" cy="1969224"/>
                          </a:xfrm>
                          <a:prstGeom prst="rect">
                            <a:avLst/>
                          </a:prstGeom>
                          <a:ln>
                            <a:noFill/>
                          </a:ln>
                          <a:extLst>
                            <a:ext uri="{53640926-AAD7-44D8-BBD7-CCE9431645EC}">
                              <a14:shadowObscured xmlns:a14="http://schemas.microsoft.com/office/drawing/2010/main"/>
                            </a:ext>
                          </a:extLst>
                        </pic:spPr>
                      </pic:pic>
                    </a:graphicData>
                  </a:graphic>
                </wp:inline>
              </w:drawing>
            </w:r>
          </w:p>
          <w:p w14:paraId="656D86E0" w14:textId="292B1A1A" w:rsidR="00471AB8" w:rsidRPr="00FA12A6" w:rsidRDefault="00471AB8"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20: Extrusion bearbeiten, um ein zusätzliches Profil auszuwählen</w:t>
            </w:r>
          </w:p>
        </w:tc>
      </w:tr>
      <w:tr w:rsidR="00F11CF9" w:rsidRPr="00FA12A6" w14:paraId="0D48848E" w14:textId="77777777" w:rsidTr="00660E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00" w:type="dxa"/>
            <w:tcBorders>
              <w:top w:val="single" w:sz="4" w:space="0" w:color="auto"/>
              <w:left w:val="nil"/>
              <w:bottom w:val="single" w:sz="4" w:space="0" w:color="auto"/>
              <w:right w:val="nil"/>
            </w:tcBorders>
          </w:tcPr>
          <w:p w14:paraId="54B4E888" w14:textId="1683F774" w:rsidR="00F11CF9" w:rsidRPr="00FA12A6" w:rsidRDefault="00F11CF9" w:rsidP="00010446">
            <w:pPr>
              <w:pStyle w:val="Tasks"/>
              <w:spacing w:line="240" w:lineRule="auto"/>
              <w:ind w:left="454" w:hanging="454"/>
              <w:rPr>
                <w:rFonts w:ascii="Artifakt ElementOfc" w:hAnsi="Artifakt ElementOfc"/>
              </w:rPr>
            </w:pPr>
            <w:r w:rsidRPr="00FA12A6">
              <w:rPr>
                <w:rFonts w:ascii="Artifakt ElementOfc" w:hAnsi="Artifakt ElementOfc"/>
                <w:lang w:bidi="de-DE"/>
              </w:rPr>
              <w:t>Speichern Sie die Datei, bevor Sie mit dem nächsten Teil des Projekts fortfahren.</w:t>
            </w:r>
          </w:p>
        </w:tc>
        <w:tc>
          <w:tcPr>
            <w:tcW w:w="4860" w:type="dxa"/>
            <w:tcBorders>
              <w:top w:val="single" w:sz="4" w:space="0" w:color="auto"/>
              <w:left w:val="nil"/>
              <w:bottom w:val="single" w:sz="4" w:space="0" w:color="auto"/>
              <w:right w:val="nil"/>
            </w:tcBorders>
          </w:tcPr>
          <w:p w14:paraId="53218E1D" w14:textId="77777777" w:rsidR="00F11CF9" w:rsidRPr="00FA12A6" w:rsidRDefault="00F11CF9"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79B00B28" wp14:editId="4819E53D">
                  <wp:extent cx="2636516" cy="1469305"/>
                  <wp:effectExtent l="0" t="0" r="5715" b="4445"/>
                  <wp:docPr id="2067868499" name="Picture 2067868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602101" name=""/>
                          <pic:cNvPicPr/>
                        </pic:nvPicPr>
                        <pic:blipFill>
                          <a:blip r:embed="rId29"/>
                          <a:stretch>
                            <a:fillRect/>
                          </a:stretch>
                        </pic:blipFill>
                        <pic:spPr>
                          <a:xfrm>
                            <a:off x="0" y="0"/>
                            <a:ext cx="2676979" cy="1491854"/>
                          </a:xfrm>
                          <a:prstGeom prst="rect">
                            <a:avLst/>
                          </a:prstGeom>
                        </pic:spPr>
                      </pic:pic>
                    </a:graphicData>
                  </a:graphic>
                </wp:inline>
              </w:drawing>
            </w:r>
          </w:p>
          <w:p w14:paraId="3B497CE1" w14:textId="4955BFE8" w:rsidR="00F11CF9" w:rsidRPr="00FA12A6" w:rsidRDefault="00F11CF9"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21: Mit einer Versionsbeschreibung speichern</w:t>
            </w:r>
          </w:p>
        </w:tc>
      </w:tr>
    </w:tbl>
    <w:p w14:paraId="2E817E1E" w14:textId="77777777" w:rsidR="0077494D" w:rsidRPr="00FA12A6" w:rsidRDefault="0077494D" w:rsidP="00C84F80">
      <w:pPr>
        <w:tabs>
          <w:tab w:val="left" w:pos="3005"/>
        </w:tabs>
        <w:rPr>
          <w:rFonts w:ascii="Artifakt ElementOfc" w:hAnsi="Artifakt ElementOfc" w:cs="Artifakt ElementOfc"/>
        </w:rPr>
      </w:pPr>
    </w:p>
    <w:sectPr w:rsidR="0077494D" w:rsidRPr="00FA12A6" w:rsidSect="00731D17">
      <w:headerReference w:type="default" r:id="rId30"/>
      <w:footerReference w:type="default" r:id="rId31"/>
      <w:headerReference w:type="first" r:id="rId32"/>
      <w:footerReference w:type="first" r:id="rId33"/>
      <w:pgSz w:w="12240" w:h="15840"/>
      <w:pgMar w:top="1440" w:right="1440" w:bottom="1134" w:left="1440" w:header="720" w:footer="28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A88331" w14:textId="77777777" w:rsidR="00731D17" w:rsidRDefault="00731D17" w:rsidP="00CD5FD8">
      <w:r>
        <w:separator/>
      </w:r>
    </w:p>
  </w:endnote>
  <w:endnote w:type="continuationSeparator" w:id="0">
    <w:p w14:paraId="318A0214" w14:textId="77777777" w:rsidR="00731D17" w:rsidRDefault="00731D17" w:rsidP="00CD5FD8">
      <w:r>
        <w:continuationSeparator/>
      </w:r>
    </w:p>
  </w:endnote>
  <w:endnote w:type="continuationNotice" w:id="1">
    <w:p w14:paraId="0D380E84" w14:textId="77777777" w:rsidR="00731D17" w:rsidRDefault="00731D1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Artifakt Element">
    <w:altName w:val="Calibri"/>
    <w:panose1 w:val="020B0503050000020004"/>
    <w:charset w:val="00"/>
    <w:family w:val="swiss"/>
    <w:notTrueType/>
    <w:pitch w:val="variable"/>
    <w:sig w:usb0="00000207" w:usb1="02000001" w:usb2="00000000" w:usb3="00000000" w:csb0="00000097" w:csb1="00000000"/>
  </w:font>
  <w:font w:name="等线 Light">
    <w:panose1 w:val="02010600030101010101"/>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font>
  <w:font w:name="Artifakt ElementOfc">
    <w:altName w:val="Calibri"/>
    <w:panose1 w:val="020B0504010101010104"/>
    <w:charset w:val="00"/>
    <w:family w:val="swiss"/>
    <w:pitch w:val="variable"/>
    <w:sig w:usb0="A00002EF" w:usb1="5000E47B" w:usb2="00000008" w:usb3="00000000" w:csb0="00000097"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661275" w14:textId="7C8F4EC8" w:rsidR="00F2618C" w:rsidRPr="00FA12A6" w:rsidRDefault="00096FC7" w:rsidP="00EB7617">
    <w:pPr>
      <w:pStyle w:val="a5"/>
      <w:jc w:val="right"/>
      <w:rPr>
        <w:rFonts w:ascii="Artifakt ElementOfc" w:hAnsi="Artifakt ElementOfc" w:cs="Artifakt ElementOfc"/>
        <w:sz w:val="18"/>
        <w:szCs w:val="18"/>
      </w:rPr>
    </w:pPr>
    <w:r w:rsidRPr="00FA12A6">
      <w:rPr>
        <w:rFonts w:ascii="Artifakt ElementOfc" w:hAnsi="Artifakt ElementOfc" w:cs="Artifakt ElementOfc"/>
        <w:sz w:val="18"/>
        <w:lang w:bidi="de-DE"/>
      </w:rPr>
      <w:t>Modellieren und Ändern mehrerer Volumenkörper     Seite </w:t>
    </w:r>
    <w:r w:rsidR="00F2618C" w:rsidRPr="00FA12A6">
      <w:rPr>
        <w:rFonts w:ascii="Artifakt ElementOfc" w:hAnsi="Artifakt ElementOfc" w:cs="Artifakt ElementOfc"/>
        <w:sz w:val="18"/>
        <w:lang w:bidi="de-DE"/>
      </w:rPr>
      <w:fldChar w:fldCharType="begin"/>
    </w:r>
    <w:r w:rsidR="00F2618C" w:rsidRPr="00FA12A6">
      <w:rPr>
        <w:rFonts w:ascii="Artifakt ElementOfc" w:hAnsi="Artifakt ElementOfc" w:cs="Artifakt ElementOfc"/>
        <w:sz w:val="18"/>
        <w:lang w:bidi="de-DE"/>
      </w:rPr>
      <w:instrText xml:space="preserve"> PAGE   \* MERGEFORMAT </w:instrText>
    </w:r>
    <w:r w:rsidR="00F2618C" w:rsidRPr="00FA12A6">
      <w:rPr>
        <w:rFonts w:ascii="Artifakt ElementOfc" w:hAnsi="Artifakt ElementOfc" w:cs="Artifakt ElementOfc"/>
        <w:sz w:val="18"/>
        <w:lang w:bidi="de-DE"/>
      </w:rPr>
      <w:fldChar w:fldCharType="separate"/>
    </w:r>
    <w:r w:rsidR="00F2618C" w:rsidRPr="00FA12A6">
      <w:rPr>
        <w:rFonts w:ascii="Artifakt ElementOfc" w:hAnsi="Artifakt ElementOfc" w:cs="Artifakt ElementOfc"/>
        <w:sz w:val="18"/>
        <w:lang w:bidi="de-DE"/>
      </w:rPr>
      <w:t>1</w:t>
    </w:r>
    <w:r w:rsidR="00F2618C" w:rsidRPr="00FA12A6">
      <w:rPr>
        <w:rFonts w:ascii="Artifakt ElementOfc" w:hAnsi="Artifakt ElementOfc" w:cs="Artifakt ElementOfc"/>
        <w:sz w:val="18"/>
        <w:lang w:bidi="de-DE"/>
      </w:rPr>
      <w:fldChar w:fldCharType="end"/>
    </w:r>
  </w:p>
  <w:p w14:paraId="40DEC9CD" w14:textId="77777777" w:rsidR="00833118" w:rsidRPr="00FA12A6" w:rsidRDefault="00833118">
    <w:pPr>
      <w:pStyle w:val="a5"/>
      <w:rPr>
        <w:rFonts w:ascii="Artifakt ElementOfc" w:hAnsi="Artifakt ElementOfc" w:cs="Artifakt ElementOfc"/>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F6E69B" w14:textId="18EFA338" w:rsidR="00E63D43" w:rsidRPr="00FA12A6" w:rsidRDefault="00096FC7" w:rsidP="00E63D43">
    <w:pPr>
      <w:pStyle w:val="a5"/>
      <w:jc w:val="right"/>
      <w:rPr>
        <w:rFonts w:ascii="Artifakt ElementOfc" w:hAnsi="Artifakt ElementOfc" w:cs="Artifakt ElementOfc"/>
        <w:sz w:val="18"/>
        <w:szCs w:val="18"/>
      </w:rPr>
    </w:pPr>
    <w:r w:rsidRPr="00FA12A6">
      <w:rPr>
        <w:rFonts w:ascii="Artifakt ElementOfc" w:hAnsi="Artifakt ElementOfc" w:cs="Artifakt ElementOfc"/>
        <w:sz w:val="18"/>
        <w:lang w:bidi="de-DE"/>
      </w:rPr>
      <w:t>Modellieren und Ändern mehrerer Volumenkörper     Seite </w:t>
    </w:r>
    <w:r w:rsidR="00E63D43" w:rsidRPr="00FA12A6">
      <w:rPr>
        <w:rFonts w:ascii="Artifakt ElementOfc" w:hAnsi="Artifakt ElementOfc" w:cs="Artifakt ElementOfc"/>
        <w:sz w:val="18"/>
        <w:lang w:bidi="de-DE"/>
      </w:rPr>
      <w:fldChar w:fldCharType="begin"/>
    </w:r>
    <w:r w:rsidR="00E63D43" w:rsidRPr="00FA12A6">
      <w:rPr>
        <w:rFonts w:ascii="Artifakt ElementOfc" w:hAnsi="Artifakt ElementOfc" w:cs="Artifakt ElementOfc"/>
        <w:sz w:val="18"/>
        <w:lang w:bidi="de-DE"/>
      </w:rPr>
      <w:instrText xml:space="preserve"> PAGE   \* MERGEFORMAT </w:instrText>
    </w:r>
    <w:r w:rsidR="00E63D43" w:rsidRPr="00FA12A6">
      <w:rPr>
        <w:rFonts w:ascii="Artifakt ElementOfc" w:hAnsi="Artifakt ElementOfc" w:cs="Artifakt ElementOfc"/>
        <w:sz w:val="18"/>
        <w:lang w:bidi="de-DE"/>
      </w:rPr>
      <w:fldChar w:fldCharType="separate"/>
    </w:r>
    <w:r w:rsidR="00E63D43" w:rsidRPr="00FA12A6">
      <w:rPr>
        <w:rFonts w:ascii="Artifakt ElementOfc" w:hAnsi="Artifakt ElementOfc" w:cs="Artifakt ElementOfc"/>
        <w:sz w:val="18"/>
        <w:lang w:bidi="de-DE"/>
      </w:rPr>
      <w:t>1</w:t>
    </w:r>
    <w:r w:rsidR="00E63D43" w:rsidRPr="00FA12A6">
      <w:rPr>
        <w:rFonts w:ascii="Artifakt ElementOfc" w:hAnsi="Artifakt ElementOfc" w:cs="Artifakt ElementOfc"/>
        <w:sz w:val="18"/>
        <w:lang w:bidi="de-DE"/>
      </w:rPr>
      <w:fldChar w:fldCharType="end"/>
    </w:r>
  </w:p>
  <w:p w14:paraId="66F995A2" w14:textId="77777777" w:rsidR="00E63D43" w:rsidRPr="00FA12A6" w:rsidRDefault="00E63D43">
    <w:pPr>
      <w:pStyle w:val="a5"/>
      <w:rPr>
        <w:rFonts w:ascii="Artifakt ElementOfc" w:hAnsi="Artifakt ElementOfc" w:cs="Artifakt ElementOfc"/>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C8158E" w14:textId="77777777" w:rsidR="00731D17" w:rsidRDefault="00731D17" w:rsidP="00CD5FD8">
      <w:r>
        <w:separator/>
      </w:r>
    </w:p>
  </w:footnote>
  <w:footnote w:type="continuationSeparator" w:id="0">
    <w:p w14:paraId="7D1157A4" w14:textId="77777777" w:rsidR="00731D17" w:rsidRDefault="00731D17" w:rsidP="00CD5FD8">
      <w:r>
        <w:continuationSeparator/>
      </w:r>
    </w:p>
  </w:footnote>
  <w:footnote w:type="continuationNotice" w:id="1">
    <w:p w14:paraId="7208DC98" w14:textId="77777777" w:rsidR="00731D17" w:rsidRDefault="00731D1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ADA7F0" w14:textId="77777777" w:rsidR="00781A1C" w:rsidRDefault="00781A1C" w:rsidP="00781A1C">
    <w:pPr>
      <w:pStyle w:val="a3"/>
    </w:pPr>
    <w:r w:rsidRPr="00364645">
      <w:rPr>
        <w:noProof/>
        <w:lang w:bidi="de-DE"/>
      </w:rPr>
      <w:drawing>
        <wp:inline distT="0" distB="0" distL="0" distR="0" wp14:anchorId="2644C47B" wp14:editId="37327B1A">
          <wp:extent cx="1828800" cy="311785"/>
          <wp:effectExtent l="0" t="0" r="0" b="0"/>
          <wp:docPr id="567140502" name="Picture 567140502"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15106819" w14:textId="77777777" w:rsidR="00CD5FD8" w:rsidRPr="00781A1C" w:rsidRDefault="00781A1C" w:rsidP="00781A1C">
    <w:pPr>
      <w:pStyle w:val="a3"/>
    </w:pPr>
    <w:r>
      <w:rPr>
        <w:noProof/>
        <w:lang w:bidi="de-DE"/>
      </w:rPr>
      <mc:AlternateContent>
        <mc:Choice Requires="wps">
          <w:drawing>
            <wp:anchor distT="0" distB="0" distL="114300" distR="114300" simplePos="0" relativeHeight="251658241" behindDoc="0" locked="0" layoutInCell="1" allowOverlap="1" wp14:anchorId="26A954D0" wp14:editId="49276429">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9E94549" id="Straight Connector 25" o:spid="_x0000_s1026" style="position:absolute;left:0;text-align:lef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4665F" w14:textId="77777777" w:rsidR="00E63D43" w:rsidRDefault="00E63D43">
    <w:pPr>
      <w:pStyle w:val="a3"/>
    </w:pPr>
    <w:r w:rsidRPr="00364645">
      <w:rPr>
        <w:noProof/>
        <w:lang w:bidi="de-DE"/>
      </w:rPr>
      <w:drawing>
        <wp:inline distT="0" distB="0" distL="0" distR="0" wp14:anchorId="073A665E" wp14:editId="6675E615">
          <wp:extent cx="1828800" cy="311785"/>
          <wp:effectExtent l="0" t="0" r="0" b="0"/>
          <wp:docPr id="2104583460" name="Picture 2104583460"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3F482BD8" w14:textId="77777777" w:rsidR="00E63D43" w:rsidRDefault="00E63D43">
    <w:pPr>
      <w:pStyle w:val="a3"/>
    </w:pPr>
    <w:r>
      <w:rPr>
        <w:noProof/>
        <w:lang w:bidi="de-DE"/>
      </w:rPr>
      <mc:AlternateContent>
        <mc:Choice Requires="wps">
          <w:drawing>
            <wp:anchor distT="0" distB="0" distL="114300" distR="114300" simplePos="0" relativeHeight="251658240" behindDoc="0" locked="0" layoutInCell="1" allowOverlap="1" wp14:anchorId="5408ADD6" wp14:editId="6C01CE65">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41B97B3" id="Straight Connector 7" o:spid="_x0000_s1026" style="position:absolute;left:0;text-align:lef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2"/>
    <w:multiLevelType w:val="singleLevel"/>
    <w:tmpl w:val="66B6C6FC"/>
    <w:lvl w:ilvl="0">
      <w:start w:val="1"/>
      <w:numFmt w:val="bullet"/>
      <w:pStyle w:val="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2"/>
      <w:lvlText w:val=""/>
      <w:lvlJc w:val="left"/>
      <w:pPr>
        <w:tabs>
          <w:tab w:val="num" w:pos="720"/>
        </w:tabs>
        <w:ind w:left="720" w:hanging="360"/>
      </w:pPr>
      <w:rPr>
        <w:rFonts w:ascii="Symbol" w:hAnsi="Symbol" w:hint="default"/>
      </w:rPr>
    </w:lvl>
  </w:abstractNum>
  <w:abstractNum w:abstractNumId="2" w15:restartNumberingAfterBreak="0">
    <w:nsid w:val="05606764"/>
    <w:multiLevelType w:val="hybridMultilevel"/>
    <w:tmpl w:val="84EE0AB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05B2E64"/>
    <w:multiLevelType w:val="hybridMultilevel"/>
    <w:tmpl w:val="7B6EB6B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DA12E3"/>
    <w:multiLevelType w:val="hybridMultilevel"/>
    <w:tmpl w:val="ED5C806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8577D85"/>
    <w:multiLevelType w:val="hybridMultilevel"/>
    <w:tmpl w:val="2938BF3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A9D299D"/>
    <w:multiLevelType w:val="hybridMultilevel"/>
    <w:tmpl w:val="84D8CC8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DDB1803"/>
    <w:multiLevelType w:val="hybridMultilevel"/>
    <w:tmpl w:val="5122113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14750A6"/>
    <w:multiLevelType w:val="hybridMultilevel"/>
    <w:tmpl w:val="57C8ED6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24573E4"/>
    <w:multiLevelType w:val="hybridMultilevel"/>
    <w:tmpl w:val="E26CFFB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3867CC5"/>
    <w:multiLevelType w:val="hybridMultilevel"/>
    <w:tmpl w:val="AC26A97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ACE5229"/>
    <w:multiLevelType w:val="hybridMultilevel"/>
    <w:tmpl w:val="E25ED5D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FA745FD"/>
    <w:multiLevelType w:val="multilevel"/>
    <w:tmpl w:val="937A2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0A567DC"/>
    <w:multiLevelType w:val="hybridMultilevel"/>
    <w:tmpl w:val="B9D2417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1BA3926"/>
    <w:multiLevelType w:val="hybridMultilevel"/>
    <w:tmpl w:val="5790800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43780DF6"/>
    <w:multiLevelType w:val="hybridMultilevel"/>
    <w:tmpl w:val="6036513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5051AEA"/>
    <w:multiLevelType w:val="hybridMultilevel"/>
    <w:tmpl w:val="2190EC1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47E13617"/>
    <w:multiLevelType w:val="hybridMultilevel"/>
    <w:tmpl w:val="58E0F51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C2D2E6B"/>
    <w:multiLevelType w:val="hybridMultilevel"/>
    <w:tmpl w:val="32DEFD2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ADE3AB9"/>
    <w:multiLevelType w:val="hybridMultilevel"/>
    <w:tmpl w:val="2D4AC2F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2FF0AA3"/>
    <w:multiLevelType w:val="hybridMultilevel"/>
    <w:tmpl w:val="0AA26E4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B7071E7"/>
    <w:multiLevelType w:val="hybridMultilevel"/>
    <w:tmpl w:val="8B7C982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47192981">
    <w:abstractNumId w:val="1"/>
  </w:num>
  <w:num w:numId="2" w16cid:durableId="1913932166">
    <w:abstractNumId w:val="0"/>
  </w:num>
  <w:num w:numId="3" w16cid:durableId="600456222">
    <w:abstractNumId w:val="7"/>
  </w:num>
  <w:num w:numId="4" w16cid:durableId="680206589">
    <w:abstractNumId w:val="19"/>
  </w:num>
  <w:num w:numId="5" w16cid:durableId="967079424">
    <w:abstractNumId w:val="13"/>
  </w:num>
  <w:num w:numId="6" w16cid:durableId="1038890558">
    <w:abstractNumId w:val="3"/>
  </w:num>
  <w:num w:numId="7" w16cid:durableId="1552304127">
    <w:abstractNumId w:val="18"/>
  </w:num>
  <w:num w:numId="8" w16cid:durableId="2046828774">
    <w:abstractNumId w:val="22"/>
  </w:num>
  <w:num w:numId="9" w16cid:durableId="1092356781">
    <w:abstractNumId w:val="10"/>
  </w:num>
  <w:num w:numId="10" w16cid:durableId="210729682">
    <w:abstractNumId w:val="2"/>
  </w:num>
  <w:num w:numId="11" w16cid:durableId="249896358">
    <w:abstractNumId w:val="14"/>
  </w:num>
  <w:num w:numId="12" w16cid:durableId="2140680942">
    <w:abstractNumId w:val="17"/>
  </w:num>
  <w:num w:numId="13" w16cid:durableId="1136416106">
    <w:abstractNumId w:val="9"/>
  </w:num>
  <w:num w:numId="14" w16cid:durableId="1789230862">
    <w:abstractNumId w:val="20"/>
  </w:num>
  <w:num w:numId="15" w16cid:durableId="417095775">
    <w:abstractNumId w:val="23"/>
  </w:num>
  <w:num w:numId="16" w16cid:durableId="1918780785">
    <w:abstractNumId w:val="21"/>
  </w:num>
  <w:num w:numId="17" w16cid:durableId="1770007963">
    <w:abstractNumId w:val="6"/>
  </w:num>
  <w:num w:numId="18" w16cid:durableId="1017541853">
    <w:abstractNumId w:val="12"/>
  </w:num>
  <w:num w:numId="19" w16cid:durableId="49766911">
    <w:abstractNumId w:val="4"/>
  </w:num>
  <w:num w:numId="20" w16cid:durableId="547380336">
    <w:abstractNumId w:val="5"/>
  </w:num>
  <w:num w:numId="21" w16cid:durableId="1726027203">
    <w:abstractNumId w:val="8"/>
  </w:num>
  <w:num w:numId="22" w16cid:durableId="1298100273">
    <w:abstractNumId w:val="16"/>
  </w:num>
  <w:num w:numId="23" w16cid:durableId="198323604">
    <w:abstractNumId w:val="11"/>
  </w:num>
  <w:num w:numId="24" w16cid:durableId="1393386384">
    <w:abstractNumId w:val="15"/>
  </w:num>
  <w:num w:numId="25" w16cid:durableId="319964718">
    <w:abstractNumId w:val="24"/>
  </w:num>
  <w:num w:numId="26" w16cid:durableId="116073820">
    <w:abstractNumId w:val="19"/>
  </w:num>
  <w:num w:numId="27" w16cid:durableId="574241043">
    <w:abstractNumId w:val="19"/>
  </w:num>
  <w:num w:numId="28" w16cid:durableId="1008558015">
    <w:abstractNumId w:val="19"/>
  </w:num>
  <w:num w:numId="29" w16cid:durableId="2032760247">
    <w:abstractNumId w:val="19"/>
  </w:num>
  <w:num w:numId="30" w16cid:durableId="1749158852">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bordersDoNotSurroundHeader/>
  <w:bordersDoNotSurroundFooter/>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2094"/>
    <w:rsid w:val="00002302"/>
    <w:rsid w:val="00002DDE"/>
    <w:rsid w:val="00006579"/>
    <w:rsid w:val="00006C63"/>
    <w:rsid w:val="00010446"/>
    <w:rsid w:val="000134C3"/>
    <w:rsid w:val="00027781"/>
    <w:rsid w:val="00034285"/>
    <w:rsid w:val="00035495"/>
    <w:rsid w:val="00036766"/>
    <w:rsid w:val="00045527"/>
    <w:rsid w:val="00051AA5"/>
    <w:rsid w:val="000524EF"/>
    <w:rsid w:val="0005483C"/>
    <w:rsid w:val="00055247"/>
    <w:rsid w:val="000610B8"/>
    <w:rsid w:val="00062737"/>
    <w:rsid w:val="000640D6"/>
    <w:rsid w:val="00067BA2"/>
    <w:rsid w:val="00072D49"/>
    <w:rsid w:val="00073CC0"/>
    <w:rsid w:val="000900A1"/>
    <w:rsid w:val="00091815"/>
    <w:rsid w:val="0009514F"/>
    <w:rsid w:val="000962EE"/>
    <w:rsid w:val="00096FC7"/>
    <w:rsid w:val="000A5C77"/>
    <w:rsid w:val="000B04F1"/>
    <w:rsid w:val="000B4943"/>
    <w:rsid w:val="000C4CC1"/>
    <w:rsid w:val="000D1A9D"/>
    <w:rsid w:val="000D6738"/>
    <w:rsid w:val="000E0D74"/>
    <w:rsid w:val="000E23EB"/>
    <w:rsid w:val="000E3C0C"/>
    <w:rsid w:val="000E79BA"/>
    <w:rsid w:val="000F09CB"/>
    <w:rsid w:val="000F3B2D"/>
    <w:rsid w:val="000F48EE"/>
    <w:rsid w:val="00115221"/>
    <w:rsid w:val="00125FC6"/>
    <w:rsid w:val="00134A6E"/>
    <w:rsid w:val="001421E9"/>
    <w:rsid w:val="00164290"/>
    <w:rsid w:val="001656FC"/>
    <w:rsid w:val="00165794"/>
    <w:rsid w:val="001669DD"/>
    <w:rsid w:val="00166D63"/>
    <w:rsid w:val="001709C4"/>
    <w:rsid w:val="00172575"/>
    <w:rsid w:val="001765ED"/>
    <w:rsid w:val="00176BF8"/>
    <w:rsid w:val="0018080E"/>
    <w:rsid w:val="001972C9"/>
    <w:rsid w:val="001A4CF3"/>
    <w:rsid w:val="001B0625"/>
    <w:rsid w:val="001B2094"/>
    <w:rsid w:val="001B2F3C"/>
    <w:rsid w:val="001B6A81"/>
    <w:rsid w:val="001B777E"/>
    <w:rsid w:val="001C136A"/>
    <w:rsid w:val="001C25F1"/>
    <w:rsid w:val="001D0069"/>
    <w:rsid w:val="001D4E58"/>
    <w:rsid w:val="001D5E46"/>
    <w:rsid w:val="001E45BF"/>
    <w:rsid w:val="001E4D77"/>
    <w:rsid w:val="001E7192"/>
    <w:rsid w:val="001F1732"/>
    <w:rsid w:val="001F1C93"/>
    <w:rsid w:val="001F38FF"/>
    <w:rsid w:val="001F435C"/>
    <w:rsid w:val="001F4AEB"/>
    <w:rsid w:val="001F4F22"/>
    <w:rsid w:val="001F5A71"/>
    <w:rsid w:val="002001DC"/>
    <w:rsid w:val="0020266E"/>
    <w:rsid w:val="00203199"/>
    <w:rsid w:val="002040F1"/>
    <w:rsid w:val="002043C2"/>
    <w:rsid w:val="00211C13"/>
    <w:rsid w:val="002170FB"/>
    <w:rsid w:val="00238EDF"/>
    <w:rsid w:val="00253C98"/>
    <w:rsid w:val="00257B8B"/>
    <w:rsid w:val="00266B76"/>
    <w:rsid w:val="00267038"/>
    <w:rsid w:val="00270279"/>
    <w:rsid w:val="00280089"/>
    <w:rsid w:val="002808E5"/>
    <w:rsid w:val="002837CA"/>
    <w:rsid w:val="00283AD9"/>
    <w:rsid w:val="002857FF"/>
    <w:rsid w:val="00286528"/>
    <w:rsid w:val="00290458"/>
    <w:rsid w:val="00296131"/>
    <w:rsid w:val="002A17B7"/>
    <w:rsid w:val="002A6478"/>
    <w:rsid w:val="002A7B08"/>
    <w:rsid w:val="002B0BE1"/>
    <w:rsid w:val="002B303C"/>
    <w:rsid w:val="002B3DA6"/>
    <w:rsid w:val="002C1A1F"/>
    <w:rsid w:val="002C4CBD"/>
    <w:rsid w:val="002C4D2C"/>
    <w:rsid w:val="002C6D2E"/>
    <w:rsid w:val="002C73C4"/>
    <w:rsid w:val="002D1E26"/>
    <w:rsid w:val="002E2C8A"/>
    <w:rsid w:val="002E31EE"/>
    <w:rsid w:val="002E7974"/>
    <w:rsid w:val="002F450C"/>
    <w:rsid w:val="0030095E"/>
    <w:rsid w:val="00301DE0"/>
    <w:rsid w:val="0030439D"/>
    <w:rsid w:val="00307075"/>
    <w:rsid w:val="0032235E"/>
    <w:rsid w:val="00324C96"/>
    <w:rsid w:val="00327AFF"/>
    <w:rsid w:val="003323C4"/>
    <w:rsid w:val="00354E0E"/>
    <w:rsid w:val="00362AD8"/>
    <w:rsid w:val="003647E6"/>
    <w:rsid w:val="003653B7"/>
    <w:rsid w:val="003724C3"/>
    <w:rsid w:val="003728C8"/>
    <w:rsid w:val="00373079"/>
    <w:rsid w:val="00374FA6"/>
    <w:rsid w:val="003758A3"/>
    <w:rsid w:val="00391188"/>
    <w:rsid w:val="003913AE"/>
    <w:rsid w:val="003920A0"/>
    <w:rsid w:val="003928A9"/>
    <w:rsid w:val="0039500D"/>
    <w:rsid w:val="00396ED8"/>
    <w:rsid w:val="003A1E05"/>
    <w:rsid w:val="003B281F"/>
    <w:rsid w:val="003B4E39"/>
    <w:rsid w:val="003C310A"/>
    <w:rsid w:val="003D5DD7"/>
    <w:rsid w:val="003E3AAC"/>
    <w:rsid w:val="003F0635"/>
    <w:rsid w:val="003F396D"/>
    <w:rsid w:val="003F6890"/>
    <w:rsid w:val="00413E8F"/>
    <w:rsid w:val="00420698"/>
    <w:rsid w:val="004221B8"/>
    <w:rsid w:val="00424411"/>
    <w:rsid w:val="004362D2"/>
    <w:rsid w:val="00437603"/>
    <w:rsid w:val="00442DB8"/>
    <w:rsid w:val="00455757"/>
    <w:rsid w:val="00460178"/>
    <w:rsid w:val="0047028F"/>
    <w:rsid w:val="00471AB8"/>
    <w:rsid w:val="004800E4"/>
    <w:rsid w:val="00484594"/>
    <w:rsid w:val="00484A31"/>
    <w:rsid w:val="004852A2"/>
    <w:rsid w:val="004933FD"/>
    <w:rsid w:val="0049607B"/>
    <w:rsid w:val="004A1ADD"/>
    <w:rsid w:val="004A6621"/>
    <w:rsid w:val="004B0D6B"/>
    <w:rsid w:val="004B22B8"/>
    <w:rsid w:val="004B305E"/>
    <w:rsid w:val="004B3372"/>
    <w:rsid w:val="004B3780"/>
    <w:rsid w:val="004C758B"/>
    <w:rsid w:val="004C7D9E"/>
    <w:rsid w:val="004D0A1F"/>
    <w:rsid w:val="004D3D41"/>
    <w:rsid w:val="004D7143"/>
    <w:rsid w:val="004D7C2C"/>
    <w:rsid w:val="004E084A"/>
    <w:rsid w:val="004E1414"/>
    <w:rsid w:val="004E3DD0"/>
    <w:rsid w:val="004F2FA4"/>
    <w:rsid w:val="004F43F2"/>
    <w:rsid w:val="004F490A"/>
    <w:rsid w:val="00504F23"/>
    <w:rsid w:val="00507E2B"/>
    <w:rsid w:val="00512813"/>
    <w:rsid w:val="00514299"/>
    <w:rsid w:val="00515797"/>
    <w:rsid w:val="005158A2"/>
    <w:rsid w:val="00516A4C"/>
    <w:rsid w:val="005205CC"/>
    <w:rsid w:val="005262F8"/>
    <w:rsid w:val="00526756"/>
    <w:rsid w:val="00533AAB"/>
    <w:rsid w:val="00533F44"/>
    <w:rsid w:val="00547084"/>
    <w:rsid w:val="00550AAB"/>
    <w:rsid w:val="00553CE6"/>
    <w:rsid w:val="00563A67"/>
    <w:rsid w:val="00570D4B"/>
    <w:rsid w:val="005951F9"/>
    <w:rsid w:val="00595C2C"/>
    <w:rsid w:val="005A0AAD"/>
    <w:rsid w:val="005A5DA3"/>
    <w:rsid w:val="005A6220"/>
    <w:rsid w:val="005B10C5"/>
    <w:rsid w:val="005B3DB3"/>
    <w:rsid w:val="005D6148"/>
    <w:rsid w:val="005E2CC0"/>
    <w:rsid w:val="005E5B7F"/>
    <w:rsid w:val="005F5F1F"/>
    <w:rsid w:val="00612F28"/>
    <w:rsid w:val="00615323"/>
    <w:rsid w:val="00631866"/>
    <w:rsid w:val="006333D7"/>
    <w:rsid w:val="006335F9"/>
    <w:rsid w:val="00635689"/>
    <w:rsid w:val="0063620E"/>
    <w:rsid w:val="00641903"/>
    <w:rsid w:val="0064777C"/>
    <w:rsid w:val="006478F1"/>
    <w:rsid w:val="00651B90"/>
    <w:rsid w:val="006571C6"/>
    <w:rsid w:val="00660E2F"/>
    <w:rsid w:val="006641D4"/>
    <w:rsid w:val="006660D8"/>
    <w:rsid w:val="00666909"/>
    <w:rsid w:val="00666E3C"/>
    <w:rsid w:val="006827AF"/>
    <w:rsid w:val="006852A5"/>
    <w:rsid w:val="006868B3"/>
    <w:rsid w:val="00690DE8"/>
    <w:rsid w:val="006924BB"/>
    <w:rsid w:val="00693947"/>
    <w:rsid w:val="006971E1"/>
    <w:rsid w:val="006A2067"/>
    <w:rsid w:val="006A2503"/>
    <w:rsid w:val="006A2CD7"/>
    <w:rsid w:val="006A3609"/>
    <w:rsid w:val="006C48A0"/>
    <w:rsid w:val="006C4CE4"/>
    <w:rsid w:val="006E4472"/>
    <w:rsid w:val="006E7CAC"/>
    <w:rsid w:val="006F0942"/>
    <w:rsid w:val="006F0AD1"/>
    <w:rsid w:val="007001A9"/>
    <w:rsid w:val="00700ECC"/>
    <w:rsid w:val="00701EB3"/>
    <w:rsid w:val="0070211B"/>
    <w:rsid w:val="00703F03"/>
    <w:rsid w:val="00704477"/>
    <w:rsid w:val="00707CF4"/>
    <w:rsid w:val="00712920"/>
    <w:rsid w:val="00712EA4"/>
    <w:rsid w:val="007174D6"/>
    <w:rsid w:val="00721B36"/>
    <w:rsid w:val="007231FE"/>
    <w:rsid w:val="00725EE3"/>
    <w:rsid w:val="00730E65"/>
    <w:rsid w:val="0073197C"/>
    <w:rsid w:val="00731D17"/>
    <w:rsid w:val="00734CB7"/>
    <w:rsid w:val="00735594"/>
    <w:rsid w:val="00742787"/>
    <w:rsid w:val="00745785"/>
    <w:rsid w:val="007505EB"/>
    <w:rsid w:val="00753962"/>
    <w:rsid w:val="007601B1"/>
    <w:rsid w:val="00761766"/>
    <w:rsid w:val="007726A7"/>
    <w:rsid w:val="0077494D"/>
    <w:rsid w:val="00775D53"/>
    <w:rsid w:val="00775EC3"/>
    <w:rsid w:val="00781A1C"/>
    <w:rsid w:val="0078777A"/>
    <w:rsid w:val="00793BEB"/>
    <w:rsid w:val="007A16FE"/>
    <w:rsid w:val="007B08B3"/>
    <w:rsid w:val="007C4B54"/>
    <w:rsid w:val="007C7163"/>
    <w:rsid w:val="007E42EE"/>
    <w:rsid w:val="007E6127"/>
    <w:rsid w:val="007F698F"/>
    <w:rsid w:val="00803A29"/>
    <w:rsid w:val="00810780"/>
    <w:rsid w:val="00814971"/>
    <w:rsid w:val="0082159B"/>
    <w:rsid w:val="00822BEA"/>
    <w:rsid w:val="00824477"/>
    <w:rsid w:val="00825D2C"/>
    <w:rsid w:val="00830A76"/>
    <w:rsid w:val="00833118"/>
    <w:rsid w:val="0083537A"/>
    <w:rsid w:val="0083575B"/>
    <w:rsid w:val="00845EFB"/>
    <w:rsid w:val="00846AFB"/>
    <w:rsid w:val="00853FD4"/>
    <w:rsid w:val="00855253"/>
    <w:rsid w:val="00856A8F"/>
    <w:rsid w:val="00861BFA"/>
    <w:rsid w:val="008641A3"/>
    <w:rsid w:val="008679F0"/>
    <w:rsid w:val="008702BA"/>
    <w:rsid w:val="00870514"/>
    <w:rsid w:val="00874975"/>
    <w:rsid w:val="00877246"/>
    <w:rsid w:val="00881CC1"/>
    <w:rsid w:val="008832E1"/>
    <w:rsid w:val="00886D25"/>
    <w:rsid w:val="008939D9"/>
    <w:rsid w:val="00894F1B"/>
    <w:rsid w:val="008A0871"/>
    <w:rsid w:val="008B3BA8"/>
    <w:rsid w:val="008B4620"/>
    <w:rsid w:val="008C0E50"/>
    <w:rsid w:val="008C4728"/>
    <w:rsid w:val="008C4A54"/>
    <w:rsid w:val="008C7E3A"/>
    <w:rsid w:val="008D0F9A"/>
    <w:rsid w:val="008D1126"/>
    <w:rsid w:val="008E2E1B"/>
    <w:rsid w:val="008E5613"/>
    <w:rsid w:val="008F076F"/>
    <w:rsid w:val="008F2AE1"/>
    <w:rsid w:val="008F3463"/>
    <w:rsid w:val="008F4C6A"/>
    <w:rsid w:val="008F5790"/>
    <w:rsid w:val="00904C95"/>
    <w:rsid w:val="009072D7"/>
    <w:rsid w:val="009168B5"/>
    <w:rsid w:val="0092052F"/>
    <w:rsid w:val="00932F2B"/>
    <w:rsid w:val="00936DC1"/>
    <w:rsid w:val="0093728F"/>
    <w:rsid w:val="00941499"/>
    <w:rsid w:val="00941ED2"/>
    <w:rsid w:val="00942895"/>
    <w:rsid w:val="00946D9E"/>
    <w:rsid w:val="00952595"/>
    <w:rsid w:val="009529BD"/>
    <w:rsid w:val="00954FFC"/>
    <w:rsid w:val="00985BAA"/>
    <w:rsid w:val="00986AFB"/>
    <w:rsid w:val="009922FB"/>
    <w:rsid w:val="00995178"/>
    <w:rsid w:val="00997B21"/>
    <w:rsid w:val="009A12F4"/>
    <w:rsid w:val="009A41F3"/>
    <w:rsid w:val="009A7307"/>
    <w:rsid w:val="009C4B6F"/>
    <w:rsid w:val="009D03BD"/>
    <w:rsid w:val="009D0A73"/>
    <w:rsid w:val="009D13BE"/>
    <w:rsid w:val="009E35B0"/>
    <w:rsid w:val="009E64FA"/>
    <w:rsid w:val="009F56A0"/>
    <w:rsid w:val="009F5F59"/>
    <w:rsid w:val="009F6A27"/>
    <w:rsid w:val="00A13124"/>
    <w:rsid w:val="00A143F1"/>
    <w:rsid w:val="00A3474F"/>
    <w:rsid w:val="00A37ABC"/>
    <w:rsid w:val="00A4026C"/>
    <w:rsid w:val="00A41B8D"/>
    <w:rsid w:val="00A479FD"/>
    <w:rsid w:val="00A53251"/>
    <w:rsid w:val="00A5514E"/>
    <w:rsid w:val="00A6528A"/>
    <w:rsid w:val="00A707ED"/>
    <w:rsid w:val="00A73892"/>
    <w:rsid w:val="00A746E0"/>
    <w:rsid w:val="00A841D9"/>
    <w:rsid w:val="00A86928"/>
    <w:rsid w:val="00A87486"/>
    <w:rsid w:val="00A87760"/>
    <w:rsid w:val="00A9030E"/>
    <w:rsid w:val="00A9240B"/>
    <w:rsid w:val="00AA0491"/>
    <w:rsid w:val="00AB0628"/>
    <w:rsid w:val="00AB41AF"/>
    <w:rsid w:val="00AB5880"/>
    <w:rsid w:val="00AC0EC4"/>
    <w:rsid w:val="00AC5E60"/>
    <w:rsid w:val="00AC67C2"/>
    <w:rsid w:val="00AD008B"/>
    <w:rsid w:val="00AD06C6"/>
    <w:rsid w:val="00AD112C"/>
    <w:rsid w:val="00AE59D0"/>
    <w:rsid w:val="00AF0719"/>
    <w:rsid w:val="00B005E6"/>
    <w:rsid w:val="00B05F4D"/>
    <w:rsid w:val="00B10A55"/>
    <w:rsid w:val="00B133A1"/>
    <w:rsid w:val="00B14374"/>
    <w:rsid w:val="00B16356"/>
    <w:rsid w:val="00B326E4"/>
    <w:rsid w:val="00B3369B"/>
    <w:rsid w:val="00B40ADC"/>
    <w:rsid w:val="00B4568B"/>
    <w:rsid w:val="00B464CA"/>
    <w:rsid w:val="00B46AD7"/>
    <w:rsid w:val="00B508C2"/>
    <w:rsid w:val="00B554B3"/>
    <w:rsid w:val="00B560B2"/>
    <w:rsid w:val="00B62457"/>
    <w:rsid w:val="00B63456"/>
    <w:rsid w:val="00B6698B"/>
    <w:rsid w:val="00B67B66"/>
    <w:rsid w:val="00B70BE9"/>
    <w:rsid w:val="00B72B56"/>
    <w:rsid w:val="00B72C6E"/>
    <w:rsid w:val="00B76C3E"/>
    <w:rsid w:val="00B81B88"/>
    <w:rsid w:val="00B82C2A"/>
    <w:rsid w:val="00B92EE8"/>
    <w:rsid w:val="00B94716"/>
    <w:rsid w:val="00BA029C"/>
    <w:rsid w:val="00BA5A36"/>
    <w:rsid w:val="00BA5ECF"/>
    <w:rsid w:val="00BA79EA"/>
    <w:rsid w:val="00BC32F0"/>
    <w:rsid w:val="00BC351F"/>
    <w:rsid w:val="00BC4546"/>
    <w:rsid w:val="00BD1DCB"/>
    <w:rsid w:val="00BD308B"/>
    <w:rsid w:val="00BD3CC4"/>
    <w:rsid w:val="00BD46CF"/>
    <w:rsid w:val="00BE0C61"/>
    <w:rsid w:val="00BE3BC3"/>
    <w:rsid w:val="00BF002D"/>
    <w:rsid w:val="00BF066E"/>
    <w:rsid w:val="00BF0939"/>
    <w:rsid w:val="00BF5F9A"/>
    <w:rsid w:val="00C03834"/>
    <w:rsid w:val="00C10DDE"/>
    <w:rsid w:val="00C11486"/>
    <w:rsid w:val="00C17589"/>
    <w:rsid w:val="00C17640"/>
    <w:rsid w:val="00C362F8"/>
    <w:rsid w:val="00C4147B"/>
    <w:rsid w:val="00C4452A"/>
    <w:rsid w:val="00C46C49"/>
    <w:rsid w:val="00C4768E"/>
    <w:rsid w:val="00C56524"/>
    <w:rsid w:val="00C57A96"/>
    <w:rsid w:val="00C66FCC"/>
    <w:rsid w:val="00C67408"/>
    <w:rsid w:val="00C7073D"/>
    <w:rsid w:val="00C71432"/>
    <w:rsid w:val="00C738BA"/>
    <w:rsid w:val="00C76CC0"/>
    <w:rsid w:val="00C80F99"/>
    <w:rsid w:val="00C84F80"/>
    <w:rsid w:val="00C92F8B"/>
    <w:rsid w:val="00C94FE4"/>
    <w:rsid w:val="00C96001"/>
    <w:rsid w:val="00CA023F"/>
    <w:rsid w:val="00CA5F55"/>
    <w:rsid w:val="00CA61B8"/>
    <w:rsid w:val="00CC117F"/>
    <w:rsid w:val="00CC66C2"/>
    <w:rsid w:val="00CC7784"/>
    <w:rsid w:val="00CD5FD8"/>
    <w:rsid w:val="00CE3951"/>
    <w:rsid w:val="00CF5770"/>
    <w:rsid w:val="00CF5AE7"/>
    <w:rsid w:val="00D003E0"/>
    <w:rsid w:val="00D0173F"/>
    <w:rsid w:val="00D03B94"/>
    <w:rsid w:val="00D03D41"/>
    <w:rsid w:val="00D129C0"/>
    <w:rsid w:val="00D14CE9"/>
    <w:rsid w:val="00D150E6"/>
    <w:rsid w:val="00D17C9D"/>
    <w:rsid w:val="00D207F7"/>
    <w:rsid w:val="00D223CD"/>
    <w:rsid w:val="00D22D5E"/>
    <w:rsid w:val="00D35788"/>
    <w:rsid w:val="00D40F87"/>
    <w:rsid w:val="00D41281"/>
    <w:rsid w:val="00D5105F"/>
    <w:rsid w:val="00D5142F"/>
    <w:rsid w:val="00D52311"/>
    <w:rsid w:val="00D528D4"/>
    <w:rsid w:val="00D65A3F"/>
    <w:rsid w:val="00D704C2"/>
    <w:rsid w:val="00D72F4D"/>
    <w:rsid w:val="00D76A32"/>
    <w:rsid w:val="00D83081"/>
    <w:rsid w:val="00D848C5"/>
    <w:rsid w:val="00D84C9D"/>
    <w:rsid w:val="00DA04AD"/>
    <w:rsid w:val="00DA108A"/>
    <w:rsid w:val="00DA5A93"/>
    <w:rsid w:val="00DB0ABD"/>
    <w:rsid w:val="00DB17BF"/>
    <w:rsid w:val="00DC0B57"/>
    <w:rsid w:val="00DC0EF2"/>
    <w:rsid w:val="00DC46FE"/>
    <w:rsid w:val="00DC5E26"/>
    <w:rsid w:val="00DD1A63"/>
    <w:rsid w:val="00DD1B69"/>
    <w:rsid w:val="00DD399E"/>
    <w:rsid w:val="00DE0A2C"/>
    <w:rsid w:val="00DE341D"/>
    <w:rsid w:val="00DF4601"/>
    <w:rsid w:val="00DF6B06"/>
    <w:rsid w:val="00E019C6"/>
    <w:rsid w:val="00E05962"/>
    <w:rsid w:val="00E17140"/>
    <w:rsid w:val="00E178A8"/>
    <w:rsid w:val="00E212C4"/>
    <w:rsid w:val="00E226D6"/>
    <w:rsid w:val="00E355D8"/>
    <w:rsid w:val="00E36246"/>
    <w:rsid w:val="00E37E8D"/>
    <w:rsid w:val="00E4081A"/>
    <w:rsid w:val="00E52B3A"/>
    <w:rsid w:val="00E63D43"/>
    <w:rsid w:val="00E64204"/>
    <w:rsid w:val="00E90CDC"/>
    <w:rsid w:val="00E91244"/>
    <w:rsid w:val="00EA4E8C"/>
    <w:rsid w:val="00EB18A6"/>
    <w:rsid w:val="00EB7617"/>
    <w:rsid w:val="00EC32AA"/>
    <w:rsid w:val="00EC6D6E"/>
    <w:rsid w:val="00EC7CFC"/>
    <w:rsid w:val="00ED0963"/>
    <w:rsid w:val="00ED40C3"/>
    <w:rsid w:val="00ED5445"/>
    <w:rsid w:val="00ED7245"/>
    <w:rsid w:val="00ED770D"/>
    <w:rsid w:val="00EE04AA"/>
    <w:rsid w:val="00EE459D"/>
    <w:rsid w:val="00EE5466"/>
    <w:rsid w:val="00EE618A"/>
    <w:rsid w:val="00EF3BF6"/>
    <w:rsid w:val="00F048B4"/>
    <w:rsid w:val="00F04AE0"/>
    <w:rsid w:val="00F06BBC"/>
    <w:rsid w:val="00F11CF9"/>
    <w:rsid w:val="00F12E4A"/>
    <w:rsid w:val="00F17ADD"/>
    <w:rsid w:val="00F2618C"/>
    <w:rsid w:val="00F27906"/>
    <w:rsid w:val="00F31639"/>
    <w:rsid w:val="00F40726"/>
    <w:rsid w:val="00F43C70"/>
    <w:rsid w:val="00F4506A"/>
    <w:rsid w:val="00F45FF8"/>
    <w:rsid w:val="00F61FFB"/>
    <w:rsid w:val="00F62FC6"/>
    <w:rsid w:val="00F63987"/>
    <w:rsid w:val="00F67E77"/>
    <w:rsid w:val="00F8399D"/>
    <w:rsid w:val="00F86038"/>
    <w:rsid w:val="00F96DB5"/>
    <w:rsid w:val="00FA12A6"/>
    <w:rsid w:val="00FA6A33"/>
    <w:rsid w:val="00FA6B71"/>
    <w:rsid w:val="00FB5C5A"/>
    <w:rsid w:val="00FC4EB0"/>
    <w:rsid w:val="00FC644E"/>
    <w:rsid w:val="00FC6A96"/>
    <w:rsid w:val="00FE1C11"/>
    <w:rsid w:val="00FE3A84"/>
    <w:rsid w:val="00FE4632"/>
    <w:rsid w:val="00FE468F"/>
    <w:rsid w:val="00FF6A1D"/>
    <w:rsid w:val="098D1D89"/>
    <w:rsid w:val="0A590CFE"/>
    <w:rsid w:val="0C1233A1"/>
    <w:rsid w:val="0F7381A8"/>
    <w:rsid w:val="175AD22F"/>
    <w:rsid w:val="1842488E"/>
    <w:rsid w:val="1FC2782F"/>
    <w:rsid w:val="1FFC5716"/>
    <w:rsid w:val="207B28FC"/>
    <w:rsid w:val="23AF0676"/>
    <w:rsid w:val="2E3CB3C5"/>
    <w:rsid w:val="30EF6C12"/>
    <w:rsid w:val="3100E452"/>
    <w:rsid w:val="39B6125C"/>
    <w:rsid w:val="3F3E664E"/>
    <w:rsid w:val="4C06E201"/>
    <w:rsid w:val="4C3EE7ED"/>
    <w:rsid w:val="513E748D"/>
    <w:rsid w:val="5F09B928"/>
    <w:rsid w:val="5F76F4FD"/>
    <w:rsid w:val="6412665D"/>
    <w:rsid w:val="7142AD42"/>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499901"/>
  <w15:chartTrackingRefBased/>
  <w15:docId w15:val="{97DA9BFB-ADF9-4943-94E1-EEBAA70C9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F2618C"/>
    <w:pPr>
      <w:keepNext/>
      <w:keepLines/>
      <w:spacing w:before="240" w:after="240"/>
      <w:outlineLvl w:val="0"/>
    </w:pPr>
    <w:rPr>
      <w:rFonts w:ascii="Artifakt Element" w:eastAsiaTheme="majorEastAsia" w:hAnsi="Artifakt Element" w:cstheme="majorBidi"/>
      <w:b/>
      <w:color w:val="000000" w:themeColor="text1"/>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D5FD8"/>
    <w:pPr>
      <w:tabs>
        <w:tab w:val="center" w:pos="4680"/>
        <w:tab w:val="right" w:pos="9360"/>
      </w:tabs>
    </w:pPr>
  </w:style>
  <w:style w:type="character" w:customStyle="1" w:styleId="a4">
    <w:name w:val="页眉 字符"/>
    <w:basedOn w:val="a0"/>
    <w:link w:val="a3"/>
    <w:uiPriority w:val="99"/>
    <w:rsid w:val="00CD5FD8"/>
  </w:style>
  <w:style w:type="paragraph" w:styleId="a5">
    <w:name w:val="footer"/>
    <w:basedOn w:val="a"/>
    <w:link w:val="a6"/>
    <w:uiPriority w:val="99"/>
    <w:unhideWhenUsed/>
    <w:rsid w:val="00CD5FD8"/>
    <w:pPr>
      <w:tabs>
        <w:tab w:val="center" w:pos="4680"/>
        <w:tab w:val="right" w:pos="9360"/>
      </w:tabs>
    </w:pPr>
  </w:style>
  <w:style w:type="character" w:customStyle="1" w:styleId="a6">
    <w:name w:val="页脚 字符"/>
    <w:basedOn w:val="a0"/>
    <w:link w:val="a5"/>
    <w:uiPriority w:val="99"/>
    <w:rsid w:val="00CD5FD8"/>
  </w:style>
  <w:style w:type="paragraph" w:styleId="3">
    <w:name w:val="List Bullet 3"/>
    <w:basedOn w:val="a"/>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2">
    <w:name w:val="List Bullet 2"/>
    <w:basedOn w:val="a"/>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a7">
    <w:name w:val="Table Grid"/>
    <w:basedOn w:val="a1"/>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F2618C"/>
    <w:rPr>
      <w:rFonts w:ascii="Artifakt Element" w:eastAsiaTheme="majorEastAsia" w:hAnsi="Artifakt Element" w:cstheme="majorBidi"/>
      <w:b/>
      <w:color w:val="000000" w:themeColor="text1"/>
      <w:sz w:val="32"/>
      <w:szCs w:val="32"/>
    </w:rPr>
  </w:style>
  <w:style w:type="paragraph" w:customStyle="1" w:styleId="captions">
    <w:name w:val="captions"/>
    <w:basedOn w:val="a"/>
    <w:qFormat/>
    <w:rsid w:val="00BD3CC4"/>
    <w:pPr>
      <w:spacing w:after="200"/>
      <w:jc w:val="right"/>
    </w:pPr>
    <w:rPr>
      <w:rFonts w:ascii="Artifakt Element" w:hAnsi="Artifakt Element"/>
      <w:i/>
      <w:iCs/>
      <w:noProof/>
      <w:color w:val="000000" w:themeColor="text1"/>
      <w:sz w:val="18"/>
      <w:szCs w:val="18"/>
    </w:rPr>
  </w:style>
  <w:style w:type="paragraph" w:customStyle="1" w:styleId="Bullets-new">
    <w:name w:val="Bullets-new"/>
    <w:basedOn w:val="2"/>
    <w:qFormat/>
    <w:rsid w:val="002C6D2E"/>
    <w:pPr>
      <w:numPr>
        <w:numId w:val="3"/>
      </w:numPr>
      <w:ind w:left="720"/>
    </w:pPr>
    <w:rPr>
      <w:rFonts w:ascii="Artifakt Element" w:hAnsi="Artifakt Element"/>
      <w:shd w:val="clear" w:color="auto" w:fill="FFFFFF"/>
    </w:rPr>
  </w:style>
  <w:style w:type="paragraph" w:customStyle="1" w:styleId="Tasks">
    <w:name w:val="Tasks"/>
    <w:basedOn w:val="2"/>
    <w:qFormat/>
    <w:rsid w:val="002C6D2E"/>
    <w:pPr>
      <w:numPr>
        <w:numId w:val="4"/>
      </w:numPr>
    </w:pPr>
    <w:rPr>
      <w:rFonts w:ascii="Artifakt Element" w:hAnsi="Artifakt Element"/>
    </w:rPr>
  </w:style>
  <w:style w:type="paragraph" w:styleId="a8">
    <w:name w:val="List Paragraph"/>
    <w:basedOn w:val="a"/>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a0"/>
    <w:rsid w:val="00283AD9"/>
  </w:style>
  <w:style w:type="paragraph" w:customStyle="1" w:styleId="subhead">
    <w:name w:val="subhead"/>
    <w:basedOn w:val="1"/>
    <w:qFormat/>
    <w:rsid w:val="00BD46CF"/>
    <w:rPr>
      <w:sz w:val="24"/>
      <w:szCs w:val="24"/>
    </w:rPr>
  </w:style>
  <w:style w:type="paragraph" w:customStyle="1" w:styleId="captionscentered">
    <w:name w:val="captions (centered)"/>
    <w:basedOn w:val="captions"/>
    <w:qFormat/>
    <w:rsid w:val="00F45FF8"/>
    <w:pPr>
      <w:jc w:val="center"/>
    </w:pPr>
  </w:style>
  <w:style w:type="paragraph" w:styleId="a9">
    <w:name w:val="Normal (Web)"/>
    <w:basedOn w:val="a"/>
    <w:uiPriority w:val="99"/>
    <w:semiHidden/>
    <w:unhideWhenUsed/>
    <w:rsid w:val="00941ED2"/>
    <w:pPr>
      <w:spacing w:before="100" w:beforeAutospacing="1" w:after="100" w:afterAutospacing="1"/>
    </w:pPr>
    <w:rPr>
      <w:rFonts w:ascii="Times New Roman" w:eastAsia="Times New Roman" w:hAnsi="Times New Roman" w:cs="Times New Roman"/>
    </w:rPr>
  </w:style>
  <w:style w:type="paragraph" w:styleId="aa">
    <w:name w:val="annotation text"/>
    <w:basedOn w:val="a"/>
    <w:link w:val="ab"/>
    <w:uiPriority w:val="99"/>
    <w:unhideWhenUsed/>
    <w:rPr>
      <w:sz w:val="20"/>
      <w:szCs w:val="20"/>
    </w:rPr>
  </w:style>
  <w:style w:type="character" w:customStyle="1" w:styleId="ab">
    <w:name w:val="批注文字 字符"/>
    <w:basedOn w:val="a0"/>
    <w:link w:val="aa"/>
    <w:uiPriority w:val="99"/>
    <w:rPr>
      <w:sz w:val="20"/>
      <w:szCs w:val="20"/>
    </w:rPr>
  </w:style>
  <w:style w:type="character" w:styleId="ac">
    <w:name w:val="annotation reference"/>
    <w:basedOn w:val="a0"/>
    <w:uiPriority w:val="99"/>
    <w:semiHidden/>
    <w:unhideWhenUsed/>
    <w:rPr>
      <w:sz w:val="16"/>
      <w:szCs w:val="16"/>
    </w:rPr>
  </w:style>
  <w:style w:type="paragraph" w:styleId="ad">
    <w:name w:val="Revision"/>
    <w:hidden/>
    <w:uiPriority w:val="99"/>
    <w:semiHidden/>
    <w:rsid w:val="00904C95"/>
  </w:style>
  <w:style w:type="paragraph" w:styleId="ae">
    <w:name w:val="annotation subject"/>
    <w:basedOn w:val="aa"/>
    <w:next w:val="aa"/>
    <w:link w:val="af"/>
    <w:uiPriority w:val="99"/>
    <w:semiHidden/>
    <w:unhideWhenUsed/>
    <w:rsid w:val="00C10DDE"/>
    <w:rPr>
      <w:b/>
      <w:bCs/>
    </w:rPr>
  </w:style>
  <w:style w:type="character" w:customStyle="1" w:styleId="af">
    <w:name w:val="批注主题 字符"/>
    <w:basedOn w:val="ab"/>
    <w:link w:val="ae"/>
    <w:uiPriority w:val="99"/>
    <w:semiHidden/>
    <w:rsid w:val="00C10DDE"/>
    <w:rPr>
      <w:b/>
      <w:bCs/>
      <w:sz w:val="20"/>
      <w:szCs w:val="20"/>
    </w:rPr>
  </w:style>
  <w:style w:type="character" w:customStyle="1" w:styleId="cf01">
    <w:name w:val="cf01"/>
    <w:basedOn w:val="a0"/>
    <w:rsid w:val="00C17640"/>
    <w:rPr>
      <w:rFonts w:ascii="Segoe UI" w:hAnsi="Segoe UI" w:cs="Segoe UI" w:hint="default"/>
      <w:sz w:val="18"/>
      <w:szCs w:val="18"/>
    </w:rPr>
  </w:style>
  <w:style w:type="paragraph" w:customStyle="1" w:styleId="captioncentered">
    <w:name w:val="caption (centered)"/>
    <w:basedOn w:val="captions"/>
    <w:qFormat/>
    <w:rsid w:val="00B16356"/>
    <w:pPr>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075665">
      <w:bodyDiv w:val="1"/>
      <w:marLeft w:val="0"/>
      <w:marRight w:val="0"/>
      <w:marTop w:val="0"/>
      <w:marBottom w:val="0"/>
      <w:divBdr>
        <w:top w:val="none" w:sz="0" w:space="0" w:color="auto"/>
        <w:left w:val="none" w:sz="0" w:space="0" w:color="auto"/>
        <w:bottom w:val="none" w:sz="0" w:space="0" w:color="auto"/>
        <w:right w:val="none" w:sz="0" w:space="0" w:color="auto"/>
      </w:divBdr>
    </w:div>
    <w:div w:id="224949365">
      <w:bodyDiv w:val="1"/>
      <w:marLeft w:val="0"/>
      <w:marRight w:val="0"/>
      <w:marTop w:val="0"/>
      <w:marBottom w:val="0"/>
      <w:divBdr>
        <w:top w:val="none" w:sz="0" w:space="0" w:color="auto"/>
        <w:left w:val="none" w:sz="0" w:space="0" w:color="auto"/>
        <w:bottom w:val="none" w:sz="0" w:space="0" w:color="auto"/>
        <w:right w:val="none" w:sz="0" w:space="0" w:color="auto"/>
      </w:divBdr>
      <w:divsChild>
        <w:div w:id="1703507610">
          <w:marLeft w:val="806"/>
          <w:marRight w:val="0"/>
          <w:marTop w:val="0"/>
          <w:marBottom w:val="840"/>
          <w:divBdr>
            <w:top w:val="none" w:sz="0" w:space="0" w:color="auto"/>
            <w:left w:val="none" w:sz="0" w:space="0" w:color="auto"/>
            <w:bottom w:val="none" w:sz="0" w:space="0" w:color="auto"/>
            <w:right w:val="none" w:sz="0" w:space="0" w:color="auto"/>
          </w:divBdr>
        </w:div>
        <w:div w:id="818574468">
          <w:marLeft w:val="806"/>
          <w:marRight w:val="0"/>
          <w:marTop w:val="0"/>
          <w:marBottom w:val="840"/>
          <w:divBdr>
            <w:top w:val="none" w:sz="0" w:space="0" w:color="auto"/>
            <w:left w:val="none" w:sz="0" w:space="0" w:color="auto"/>
            <w:bottom w:val="none" w:sz="0" w:space="0" w:color="auto"/>
            <w:right w:val="none" w:sz="0" w:space="0" w:color="auto"/>
          </w:divBdr>
        </w:div>
        <w:div w:id="1934632684">
          <w:marLeft w:val="806"/>
          <w:marRight w:val="0"/>
          <w:marTop w:val="0"/>
          <w:marBottom w:val="840"/>
          <w:divBdr>
            <w:top w:val="none" w:sz="0" w:space="0" w:color="auto"/>
            <w:left w:val="none" w:sz="0" w:space="0" w:color="auto"/>
            <w:bottom w:val="none" w:sz="0" w:space="0" w:color="auto"/>
            <w:right w:val="none" w:sz="0" w:space="0" w:color="auto"/>
          </w:divBdr>
        </w:div>
        <w:div w:id="492110486">
          <w:marLeft w:val="720"/>
          <w:marRight w:val="0"/>
          <w:marTop w:val="0"/>
          <w:marBottom w:val="360"/>
          <w:divBdr>
            <w:top w:val="none" w:sz="0" w:space="0" w:color="auto"/>
            <w:left w:val="none" w:sz="0" w:space="0" w:color="auto"/>
            <w:bottom w:val="none" w:sz="0" w:space="0" w:color="auto"/>
            <w:right w:val="none" w:sz="0" w:space="0" w:color="auto"/>
          </w:divBdr>
        </w:div>
        <w:div w:id="425420387">
          <w:marLeft w:val="720"/>
          <w:marRight w:val="0"/>
          <w:marTop w:val="0"/>
          <w:marBottom w:val="360"/>
          <w:divBdr>
            <w:top w:val="none" w:sz="0" w:space="0" w:color="auto"/>
            <w:left w:val="none" w:sz="0" w:space="0" w:color="auto"/>
            <w:bottom w:val="none" w:sz="0" w:space="0" w:color="auto"/>
            <w:right w:val="none" w:sz="0" w:space="0" w:color="auto"/>
          </w:divBdr>
        </w:div>
        <w:div w:id="1009482215">
          <w:marLeft w:val="720"/>
          <w:marRight w:val="0"/>
          <w:marTop w:val="0"/>
          <w:marBottom w:val="360"/>
          <w:divBdr>
            <w:top w:val="none" w:sz="0" w:space="0" w:color="auto"/>
            <w:left w:val="none" w:sz="0" w:space="0" w:color="auto"/>
            <w:bottom w:val="none" w:sz="0" w:space="0" w:color="auto"/>
            <w:right w:val="none" w:sz="0" w:space="0" w:color="auto"/>
          </w:divBdr>
        </w:div>
        <w:div w:id="1116943954">
          <w:marLeft w:val="720"/>
          <w:marRight w:val="0"/>
          <w:marTop w:val="0"/>
          <w:marBottom w:val="360"/>
          <w:divBdr>
            <w:top w:val="none" w:sz="0" w:space="0" w:color="auto"/>
            <w:left w:val="none" w:sz="0" w:space="0" w:color="auto"/>
            <w:bottom w:val="none" w:sz="0" w:space="0" w:color="auto"/>
            <w:right w:val="none" w:sz="0" w:space="0" w:color="auto"/>
          </w:divBdr>
        </w:div>
        <w:div w:id="1212498155">
          <w:marLeft w:val="720"/>
          <w:marRight w:val="0"/>
          <w:marTop w:val="0"/>
          <w:marBottom w:val="360"/>
          <w:divBdr>
            <w:top w:val="none" w:sz="0" w:space="0" w:color="auto"/>
            <w:left w:val="none" w:sz="0" w:space="0" w:color="auto"/>
            <w:bottom w:val="none" w:sz="0" w:space="0" w:color="auto"/>
            <w:right w:val="none" w:sz="0" w:space="0" w:color="auto"/>
          </w:divBdr>
        </w:div>
      </w:divsChild>
    </w:div>
    <w:div w:id="330792242">
      <w:bodyDiv w:val="1"/>
      <w:marLeft w:val="0"/>
      <w:marRight w:val="0"/>
      <w:marTop w:val="0"/>
      <w:marBottom w:val="0"/>
      <w:divBdr>
        <w:top w:val="none" w:sz="0" w:space="0" w:color="auto"/>
        <w:left w:val="none" w:sz="0" w:space="0" w:color="auto"/>
        <w:bottom w:val="none" w:sz="0" w:space="0" w:color="auto"/>
        <w:right w:val="none" w:sz="0" w:space="0" w:color="auto"/>
      </w:divBdr>
    </w:div>
    <w:div w:id="620459948">
      <w:bodyDiv w:val="1"/>
      <w:marLeft w:val="0"/>
      <w:marRight w:val="0"/>
      <w:marTop w:val="0"/>
      <w:marBottom w:val="0"/>
      <w:divBdr>
        <w:top w:val="none" w:sz="0" w:space="0" w:color="auto"/>
        <w:left w:val="none" w:sz="0" w:space="0" w:color="auto"/>
        <w:bottom w:val="none" w:sz="0" w:space="0" w:color="auto"/>
        <w:right w:val="none" w:sz="0" w:space="0" w:color="auto"/>
      </w:divBdr>
      <w:divsChild>
        <w:div w:id="1629436266">
          <w:marLeft w:val="806"/>
          <w:marRight w:val="0"/>
          <w:marTop w:val="0"/>
          <w:marBottom w:val="840"/>
          <w:divBdr>
            <w:top w:val="none" w:sz="0" w:space="0" w:color="auto"/>
            <w:left w:val="none" w:sz="0" w:space="0" w:color="auto"/>
            <w:bottom w:val="none" w:sz="0" w:space="0" w:color="auto"/>
            <w:right w:val="none" w:sz="0" w:space="0" w:color="auto"/>
          </w:divBdr>
        </w:div>
        <w:div w:id="1905487340">
          <w:marLeft w:val="806"/>
          <w:marRight w:val="0"/>
          <w:marTop w:val="0"/>
          <w:marBottom w:val="840"/>
          <w:divBdr>
            <w:top w:val="none" w:sz="0" w:space="0" w:color="auto"/>
            <w:left w:val="none" w:sz="0" w:space="0" w:color="auto"/>
            <w:bottom w:val="none" w:sz="0" w:space="0" w:color="auto"/>
            <w:right w:val="none" w:sz="0" w:space="0" w:color="auto"/>
          </w:divBdr>
        </w:div>
      </w:divsChild>
    </w:div>
    <w:div w:id="633367705">
      <w:bodyDiv w:val="1"/>
      <w:marLeft w:val="0"/>
      <w:marRight w:val="0"/>
      <w:marTop w:val="0"/>
      <w:marBottom w:val="0"/>
      <w:divBdr>
        <w:top w:val="none" w:sz="0" w:space="0" w:color="auto"/>
        <w:left w:val="none" w:sz="0" w:space="0" w:color="auto"/>
        <w:bottom w:val="none" w:sz="0" w:space="0" w:color="auto"/>
        <w:right w:val="none" w:sz="0" w:space="0" w:color="auto"/>
      </w:divBdr>
      <w:divsChild>
        <w:div w:id="734813709">
          <w:marLeft w:val="806"/>
          <w:marRight w:val="0"/>
          <w:marTop w:val="0"/>
          <w:marBottom w:val="960"/>
          <w:divBdr>
            <w:top w:val="none" w:sz="0" w:space="0" w:color="auto"/>
            <w:left w:val="none" w:sz="0" w:space="0" w:color="auto"/>
            <w:bottom w:val="none" w:sz="0" w:space="0" w:color="auto"/>
            <w:right w:val="none" w:sz="0" w:space="0" w:color="auto"/>
          </w:divBdr>
        </w:div>
        <w:div w:id="360863474">
          <w:marLeft w:val="806"/>
          <w:marRight w:val="0"/>
          <w:marTop w:val="0"/>
          <w:marBottom w:val="960"/>
          <w:divBdr>
            <w:top w:val="none" w:sz="0" w:space="0" w:color="auto"/>
            <w:left w:val="none" w:sz="0" w:space="0" w:color="auto"/>
            <w:bottom w:val="none" w:sz="0" w:space="0" w:color="auto"/>
            <w:right w:val="none" w:sz="0" w:space="0" w:color="auto"/>
          </w:divBdr>
        </w:div>
      </w:divsChild>
    </w:div>
    <w:div w:id="820776833">
      <w:bodyDiv w:val="1"/>
      <w:marLeft w:val="0"/>
      <w:marRight w:val="0"/>
      <w:marTop w:val="0"/>
      <w:marBottom w:val="0"/>
      <w:divBdr>
        <w:top w:val="none" w:sz="0" w:space="0" w:color="auto"/>
        <w:left w:val="none" w:sz="0" w:space="0" w:color="auto"/>
        <w:bottom w:val="none" w:sz="0" w:space="0" w:color="auto"/>
        <w:right w:val="none" w:sz="0" w:space="0" w:color="auto"/>
      </w:divBdr>
    </w:div>
    <w:div w:id="858540465">
      <w:bodyDiv w:val="1"/>
      <w:marLeft w:val="0"/>
      <w:marRight w:val="0"/>
      <w:marTop w:val="0"/>
      <w:marBottom w:val="0"/>
      <w:divBdr>
        <w:top w:val="none" w:sz="0" w:space="0" w:color="auto"/>
        <w:left w:val="none" w:sz="0" w:space="0" w:color="auto"/>
        <w:bottom w:val="none" w:sz="0" w:space="0" w:color="auto"/>
        <w:right w:val="none" w:sz="0" w:space="0" w:color="auto"/>
      </w:divBdr>
      <w:divsChild>
        <w:div w:id="968322400">
          <w:marLeft w:val="806"/>
          <w:marRight w:val="0"/>
          <w:marTop w:val="0"/>
          <w:marBottom w:val="840"/>
          <w:divBdr>
            <w:top w:val="none" w:sz="0" w:space="0" w:color="auto"/>
            <w:left w:val="none" w:sz="0" w:space="0" w:color="auto"/>
            <w:bottom w:val="none" w:sz="0" w:space="0" w:color="auto"/>
            <w:right w:val="none" w:sz="0" w:space="0" w:color="auto"/>
          </w:divBdr>
        </w:div>
        <w:div w:id="995572438">
          <w:marLeft w:val="806"/>
          <w:marRight w:val="0"/>
          <w:marTop w:val="0"/>
          <w:marBottom w:val="840"/>
          <w:divBdr>
            <w:top w:val="none" w:sz="0" w:space="0" w:color="auto"/>
            <w:left w:val="none" w:sz="0" w:space="0" w:color="auto"/>
            <w:bottom w:val="none" w:sz="0" w:space="0" w:color="auto"/>
            <w:right w:val="none" w:sz="0" w:space="0" w:color="auto"/>
          </w:divBdr>
        </w:div>
        <w:div w:id="2031563541">
          <w:marLeft w:val="806"/>
          <w:marRight w:val="0"/>
          <w:marTop w:val="0"/>
          <w:marBottom w:val="840"/>
          <w:divBdr>
            <w:top w:val="none" w:sz="0" w:space="0" w:color="auto"/>
            <w:left w:val="none" w:sz="0" w:space="0" w:color="auto"/>
            <w:bottom w:val="none" w:sz="0" w:space="0" w:color="auto"/>
            <w:right w:val="none" w:sz="0" w:space="0" w:color="auto"/>
          </w:divBdr>
        </w:div>
      </w:divsChild>
    </w:div>
    <w:div w:id="858784403">
      <w:bodyDiv w:val="1"/>
      <w:marLeft w:val="0"/>
      <w:marRight w:val="0"/>
      <w:marTop w:val="0"/>
      <w:marBottom w:val="0"/>
      <w:divBdr>
        <w:top w:val="none" w:sz="0" w:space="0" w:color="auto"/>
        <w:left w:val="none" w:sz="0" w:space="0" w:color="auto"/>
        <w:bottom w:val="none" w:sz="0" w:space="0" w:color="auto"/>
        <w:right w:val="none" w:sz="0" w:space="0" w:color="auto"/>
      </w:divBdr>
      <w:divsChild>
        <w:div w:id="1063260507">
          <w:marLeft w:val="806"/>
          <w:marRight w:val="0"/>
          <w:marTop w:val="0"/>
          <w:marBottom w:val="840"/>
          <w:divBdr>
            <w:top w:val="none" w:sz="0" w:space="0" w:color="auto"/>
            <w:left w:val="none" w:sz="0" w:space="0" w:color="auto"/>
            <w:bottom w:val="none" w:sz="0" w:space="0" w:color="auto"/>
            <w:right w:val="none" w:sz="0" w:space="0" w:color="auto"/>
          </w:divBdr>
        </w:div>
        <w:div w:id="324818044">
          <w:marLeft w:val="806"/>
          <w:marRight w:val="0"/>
          <w:marTop w:val="0"/>
          <w:marBottom w:val="840"/>
          <w:divBdr>
            <w:top w:val="none" w:sz="0" w:space="0" w:color="auto"/>
            <w:left w:val="none" w:sz="0" w:space="0" w:color="auto"/>
            <w:bottom w:val="none" w:sz="0" w:space="0" w:color="auto"/>
            <w:right w:val="none" w:sz="0" w:space="0" w:color="auto"/>
          </w:divBdr>
        </w:div>
        <w:div w:id="1353729521">
          <w:marLeft w:val="720"/>
          <w:marRight w:val="0"/>
          <w:marTop w:val="0"/>
          <w:marBottom w:val="840"/>
          <w:divBdr>
            <w:top w:val="none" w:sz="0" w:space="0" w:color="auto"/>
            <w:left w:val="none" w:sz="0" w:space="0" w:color="auto"/>
            <w:bottom w:val="none" w:sz="0" w:space="0" w:color="auto"/>
            <w:right w:val="none" w:sz="0" w:space="0" w:color="auto"/>
          </w:divBdr>
        </w:div>
        <w:div w:id="859247678">
          <w:marLeft w:val="720"/>
          <w:marRight w:val="0"/>
          <w:marTop w:val="0"/>
          <w:marBottom w:val="840"/>
          <w:divBdr>
            <w:top w:val="none" w:sz="0" w:space="0" w:color="auto"/>
            <w:left w:val="none" w:sz="0" w:space="0" w:color="auto"/>
            <w:bottom w:val="none" w:sz="0" w:space="0" w:color="auto"/>
            <w:right w:val="none" w:sz="0" w:space="0" w:color="auto"/>
          </w:divBdr>
        </w:div>
        <w:div w:id="2120179631">
          <w:marLeft w:val="720"/>
          <w:marRight w:val="0"/>
          <w:marTop w:val="0"/>
          <w:marBottom w:val="840"/>
          <w:divBdr>
            <w:top w:val="none" w:sz="0" w:space="0" w:color="auto"/>
            <w:left w:val="none" w:sz="0" w:space="0" w:color="auto"/>
            <w:bottom w:val="none" w:sz="0" w:space="0" w:color="auto"/>
            <w:right w:val="none" w:sz="0" w:space="0" w:color="auto"/>
          </w:divBdr>
        </w:div>
        <w:div w:id="793786820">
          <w:marLeft w:val="720"/>
          <w:marRight w:val="0"/>
          <w:marTop w:val="0"/>
          <w:marBottom w:val="840"/>
          <w:divBdr>
            <w:top w:val="none" w:sz="0" w:space="0" w:color="auto"/>
            <w:left w:val="none" w:sz="0" w:space="0" w:color="auto"/>
            <w:bottom w:val="none" w:sz="0" w:space="0" w:color="auto"/>
            <w:right w:val="none" w:sz="0" w:space="0" w:color="auto"/>
          </w:divBdr>
        </w:div>
      </w:divsChild>
    </w:div>
    <w:div w:id="995913371">
      <w:bodyDiv w:val="1"/>
      <w:marLeft w:val="0"/>
      <w:marRight w:val="0"/>
      <w:marTop w:val="0"/>
      <w:marBottom w:val="0"/>
      <w:divBdr>
        <w:top w:val="none" w:sz="0" w:space="0" w:color="auto"/>
        <w:left w:val="none" w:sz="0" w:space="0" w:color="auto"/>
        <w:bottom w:val="none" w:sz="0" w:space="0" w:color="auto"/>
        <w:right w:val="none" w:sz="0" w:space="0" w:color="auto"/>
      </w:divBdr>
      <w:divsChild>
        <w:div w:id="1642075877">
          <w:marLeft w:val="806"/>
          <w:marRight w:val="0"/>
          <w:marTop w:val="0"/>
          <w:marBottom w:val="600"/>
          <w:divBdr>
            <w:top w:val="none" w:sz="0" w:space="0" w:color="auto"/>
            <w:left w:val="none" w:sz="0" w:space="0" w:color="auto"/>
            <w:bottom w:val="none" w:sz="0" w:space="0" w:color="auto"/>
            <w:right w:val="none" w:sz="0" w:space="0" w:color="auto"/>
          </w:divBdr>
        </w:div>
        <w:div w:id="2136293766">
          <w:marLeft w:val="806"/>
          <w:marRight w:val="0"/>
          <w:marTop w:val="0"/>
          <w:marBottom w:val="600"/>
          <w:divBdr>
            <w:top w:val="none" w:sz="0" w:space="0" w:color="auto"/>
            <w:left w:val="none" w:sz="0" w:space="0" w:color="auto"/>
            <w:bottom w:val="none" w:sz="0" w:space="0" w:color="auto"/>
            <w:right w:val="none" w:sz="0" w:space="0" w:color="auto"/>
          </w:divBdr>
        </w:div>
      </w:divsChild>
    </w:div>
    <w:div w:id="1207331325">
      <w:bodyDiv w:val="1"/>
      <w:marLeft w:val="0"/>
      <w:marRight w:val="0"/>
      <w:marTop w:val="0"/>
      <w:marBottom w:val="0"/>
      <w:divBdr>
        <w:top w:val="none" w:sz="0" w:space="0" w:color="auto"/>
        <w:left w:val="none" w:sz="0" w:space="0" w:color="auto"/>
        <w:bottom w:val="none" w:sz="0" w:space="0" w:color="auto"/>
        <w:right w:val="none" w:sz="0" w:space="0" w:color="auto"/>
      </w:divBdr>
      <w:divsChild>
        <w:div w:id="1395085900">
          <w:marLeft w:val="806"/>
          <w:marRight w:val="0"/>
          <w:marTop w:val="0"/>
          <w:marBottom w:val="960"/>
          <w:divBdr>
            <w:top w:val="none" w:sz="0" w:space="0" w:color="auto"/>
            <w:left w:val="none" w:sz="0" w:space="0" w:color="auto"/>
            <w:bottom w:val="none" w:sz="0" w:space="0" w:color="auto"/>
            <w:right w:val="none" w:sz="0" w:space="0" w:color="auto"/>
          </w:divBdr>
        </w:div>
      </w:divsChild>
    </w:div>
    <w:div w:id="1266381778">
      <w:bodyDiv w:val="1"/>
      <w:marLeft w:val="0"/>
      <w:marRight w:val="0"/>
      <w:marTop w:val="0"/>
      <w:marBottom w:val="0"/>
      <w:divBdr>
        <w:top w:val="none" w:sz="0" w:space="0" w:color="auto"/>
        <w:left w:val="none" w:sz="0" w:space="0" w:color="auto"/>
        <w:bottom w:val="none" w:sz="0" w:space="0" w:color="auto"/>
        <w:right w:val="none" w:sz="0" w:space="0" w:color="auto"/>
      </w:divBdr>
    </w:div>
    <w:div w:id="1403681474">
      <w:bodyDiv w:val="1"/>
      <w:marLeft w:val="0"/>
      <w:marRight w:val="0"/>
      <w:marTop w:val="0"/>
      <w:marBottom w:val="0"/>
      <w:divBdr>
        <w:top w:val="none" w:sz="0" w:space="0" w:color="auto"/>
        <w:left w:val="none" w:sz="0" w:space="0" w:color="auto"/>
        <w:bottom w:val="none" w:sz="0" w:space="0" w:color="auto"/>
        <w:right w:val="none" w:sz="0" w:space="0" w:color="auto"/>
      </w:divBdr>
      <w:divsChild>
        <w:div w:id="47799595">
          <w:marLeft w:val="806"/>
          <w:marRight w:val="0"/>
          <w:marTop w:val="0"/>
          <w:marBottom w:val="960"/>
          <w:divBdr>
            <w:top w:val="none" w:sz="0" w:space="0" w:color="auto"/>
            <w:left w:val="none" w:sz="0" w:space="0" w:color="auto"/>
            <w:bottom w:val="none" w:sz="0" w:space="0" w:color="auto"/>
            <w:right w:val="none" w:sz="0" w:space="0" w:color="auto"/>
          </w:divBdr>
        </w:div>
      </w:divsChild>
    </w:div>
    <w:div w:id="1435134467">
      <w:bodyDiv w:val="1"/>
      <w:marLeft w:val="0"/>
      <w:marRight w:val="0"/>
      <w:marTop w:val="0"/>
      <w:marBottom w:val="0"/>
      <w:divBdr>
        <w:top w:val="none" w:sz="0" w:space="0" w:color="auto"/>
        <w:left w:val="none" w:sz="0" w:space="0" w:color="auto"/>
        <w:bottom w:val="none" w:sz="0" w:space="0" w:color="auto"/>
        <w:right w:val="none" w:sz="0" w:space="0" w:color="auto"/>
      </w:divBdr>
      <w:divsChild>
        <w:div w:id="958799750">
          <w:marLeft w:val="720"/>
          <w:marRight w:val="0"/>
          <w:marTop w:val="0"/>
          <w:marBottom w:val="600"/>
          <w:divBdr>
            <w:top w:val="none" w:sz="0" w:space="0" w:color="auto"/>
            <w:left w:val="none" w:sz="0" w:space="0" w:color="auto"/>
            <w:bottom w:val="none" w:sz="0" w:space="0" w:color="auto"/>
            <w:right w:val="none" w:sz="0" w:space="0" w:color="auto"/>
          </w:divBdr>
        </w:div>
        <w:div w:id="1528330157">
          <w:marLeft w:val="720"/>
          <w:marRight w:val="0"/>
          <w:marTop w:val="0"/>
          <w:marBottom w:val="600"/>
          <w:divBdr>
            <w:top w:val="none" w:sz="0" w:space="0" w:color="auto"/>
            <w:left w:val="none" w:sz="0" w:space="0" w:color="auto"/>
            <w:bottom w:val="none" w:sz="0" w:space="0" w:color="auto"/>
            <w:right w:val="none" w:sz="0" w:space="0" w:color="auto"/>
          </w:divBdr>
        </w:div>
        <w:div w:id="1928075686">
          <w:marLeft w:val="720"/>
          <w:marRight w:val="0"/>
          <w:marTop w:val="0"/>
          <w:marBottom w:val="600"/>
          <w:divBdr>
            <w:top w:val="none" w:sz="0" w:space="0" w:color="auto"/>
            <w:left w:val="none" w:sz="0" w:space="0" w:color="auto"/>
            <w:bottom w:val="none" w:sz="0" w:space="0" w:color="auto"/>
            <w:right w:val="none" w:sz="0" w:space="0" w:color="auto"/>
          </w:divBdr>
        </w:div>
        <w:div w:id="1039356692">
          <w:marLeft w:val="720"/>
          <w:marRight w:val="0"/>
          <w:marTop w:val="0"/>
          <w:marBottom w:val="600"/>
          <w:divBdr>
            <w:top w:val="none" w:sz="0" w:space="0" w:color="auto"/>
            <w:left w:val="none" w:sz="0" w:space="0" w:color="auto"/>
            <w:bottom w:val="none" w:sz="0" w:space="0" w:color="auto"/>
            <w:right w:val="none" w:sz="0" w:space="0" w:color="auto"/>
          </w:divBdr>
        </w:div>
      </w:divsChild>
    </w:div>
    <w:div w:id="1485776197">
      <w:bodyDiv w:val="1"/>
      <w:marLeft w:val="0"/>
      <w:marRight w:val="0"/>
      <w:marTop w:val="0"/>
      <w:marBottom w:val="0"/>
      <w:divBdr>
        <w:top w:val="none" w:sz="0" w:space="0" w:color="auto"/>
        <w:left w:val="none" w:sz="0" w:space="0" w:color="auto"/>
        <w:bottom w:val="none" w:sz="0" w:space="0" w:color="auto"/>
        <w:right w:val="none" w:sz="0" w:space="0" w:color="auto"/>
      </w:divBdr>
      <w:divsChild>
        <w:div w:id="913513855">
          <w:marLeft w:val="806"/>
          <w:marRight w:val="0"/>
          <w:marTop w:val="0"/>
          <w:marBottom w:val="600"/>
          <w:divBdr>
            <w:top w:val="none" w:sz="0" w:space="0" w:color="auto"/>
            <w:left w:val="none" w:sz="0" w:space="0" w:color="auto"/>
            <w:bottom w:val="none" w:sz="0" w:space="0" w:color="auto"/>
            <w:right w:val="none" w:sz="0" w:space="0" w:color="auto"/>
          </w:divBdr>
        </w:div>
        <w:div w:id="322785204">
          <w:marLeft w:val="806"/>
          <w:marRight w:val="0"/>
          <w:marTop w:val="0"/>
          <w:marBottom w:val="600"/>
          <w:divBdr>
            <w:top w:val="none" w:sz="0" w:space="0" w:color="auto"/>
            <w:left w:val="none" w:sz="0" w:space="0" w:color="auto"/>
            <w:bottom w:val="none" w:sz="0" w:space="0" w:color="auto"/>
            <w:right w:val="none" w:sz="0" w:space="0" w:color="auto"/>
          </w:divBdr>
        </w:div>
      </w:divsChild>
    </w:div>
    <w:div w:id="1614244962">
      <w:bodyDiv w:val="1"/>
      <w:marLeft w:val="0"/>
      <w:marRight w:val="0"/>
      <w:marTop w:val="0"/>
      <w:marBottom w:val="0"/>
      <w:divBdr>
        <w:top w:val="none" w:sz="0" w:space="0" w:color="auto"/>
        <w:left w:val="none" w:sz="0" w:space="0" w:color="auto"/>
        <w:bottom w:val="none" w:sz="0" w:space="0" w:color="auto"/>
        <w:right w:val="none" w:sz="0" w:space="0" w:color="auto"/>
      </w:divBdr>
      <w:divsChild>
        <w:div w:id="1151140686">
          <w:marLeft w:val="806"/>
          <w:marRight w:val="0"/>
          <w:marTop w:val="0"/>
          <w:marBottom w:val="960"/>
          <w:divBdr>
            <w:top w:val="none" w:sz="0" w:space="0" w:color="auto"/>
            <w:left w:val="none" w:sz="0" w:space="0" w:color="auto"/>
            <w:bottom w:val="none" w:sz="0" w:space="0" w:color="auto"/>
            <w:right w:val="none" w:sz="0" w:space="0" w:color="auto"/>
          </w:divBdr>
        </w:div>
      </w:divsChild>
    </w:div>
    <w:div w:id="1717125387">
      <w:bodyDiv w:val="1"/>
      <w:marLeft w:val="0"/>
      <w:marRight w:val="0"/>
      <w:marTop w:val="0"/>
      <w:marBottom w:val="0"/>
      <w:divBdr>
        <w:top w:val="none" w:sz="0" w:space="0" w:color="auto"/>
        <w:left w:val="none" w:sz="0" w:space="0" w:color="auto"/>
        <w:bottom w:val="none" w:sz="0" w:space="0" w:color="auto"/>
        <w:right w:val="none" w:sz="0" w:space="0" w:color="auto"/>
      </w:divBdr>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676810">
      <w:bodyDiv w:val="1"/>
      <w:marLeft w:val="0"/>
      <w:marRight w:val="0"/>
      <w:marTop w:val="0"/>
      <w:marBottom w:val="0"/>
      <w:divBdr>
        <w:top w:val="none" w:sz="0" w:space="0" w:color="auto"/>
        <w:left w:val="none" w:sz="0" w:space="0" w:color="auto"/>
        <w:bottom w:val="none" w:sz="0" w:space="0" w:color="auto"/>
        <w:right w:val="none" w:sz="0" w:space="0" w:color="auto"/>
      </w:divBdr>
    </w:div>
    <w:div w:id="1949579294">
      <w:bodyDiv w:val="1"/>
      <w:marLeft w:val="0"/>
      <w:marRight w:val="0"/>
      <w:marTop w:val="0"/>
      <w:marBottom w:val="0"/>
      <w:divBdr>
        <w:top w:val="none" w:sz="0" w:space="0" w:color="auto"/>
        <w:left w:val="none" w:sz="0" w:space="0" w:color="auto"/>
        <w:bottom w:val="none" w:sz="0" w:space="0" w:color="auto"/>
        <w:right w:val="none" w:sz="0" w:space="0" w:color="auto"/>
      </w:divBdr>
      <w:divsChild>
        <w:div w:id="1300500868">
          <w:marLeft w:val="806"/>
          <w:marRight w:val="0"/>
          <w:marTop w:val="0"/>
          <w:marBottom w:val="960"/>
          <w:divBdr>
            <w:top w:val="none" w:sz="0" w:space="0" w:color="auto"/>
            <w:left w:val="none" w:sz="0" w:space="0" w:color="auto"/>
            <w:bottom w:val="none" w:sz="0" w:space="0" w:color="auto"/>
            <w:right w:val="none" w:sz="0" w:space="0" w:color="auto"/>
          </w:divBdr>
        </w:div>
      </w:divsChild>
    </w:div>
    <w:div w:id="1963076176">
      <w:bodyDiv w:val="1"/>
      <w:marLeft w:val="0"/>
      <w:marRight w:val="0"/>
      <w:marTop w:val="0"/>
      <w:marBottom w:val="0"/>
      <w:divBdr>
        <w:top w:val="none" w:sz="0" w:space="0" w:color="auto"/>
        <w:left w:val="none" w:sz="0" w:space="0" w:color="auto"/>
        <w:bottom w:val="none" w:sz="0" w:space="0" w:color="auto"/>
        <w:right w:val="none" w:sz="0" w:space="0" w:color="auto"/>
      </w:divBdr>
      <w:divsChild>
        <w:div w:id="1688017776">
          <w:marLeft w:val="806"/>
          <w:marRight w:val="0"/>
          <w:marTop w:val="0"/>
          <w:marBottom w:val="840"/>
          <w:divBdr>
            <w:top w:val="none" w:sz="0" w:space="0" w:color="auto"/>
            <w:left w:val="none" w:sz="0" w:space="0" w:color="auto"/>
            <w:bottom w:val="none" w:sz="0" w:space="0" w:color="auto"/>
            <w:right w:val="none" w:sz="0" w:space="0" w:color="auto"/>
          </w:divBdr>
        </w:div>
        <w:div w:id="1193492548">
          <w:marLeft w:val="806"/>
          <w:marRight w:val="0"/>
          <w:marTop w:val="0"/>
          <w:marBottom w:val="840"/>
          <w:divBdr>
            <w:top w:val="none" w:sz="0" w:space="0" w:color="auto"/>
            <w:left w:val="none" w:sz="0" w:space="0" w:color="auto"/>
            <w:bottom w:val="none" w:sz="0" w:space="0" w:color="auto"/>
            <w:right w:val="none" w:sz="0" w:space="0" w:color="auto"/>
          </w:divBdr>
        </w:div>
        <w:div w:id="522792729">
          <w:marLeft w:val="806"/>
          <w:marRight w:val="0"/>
          <w:marTop w:val="0"/>
          <w:marBottom w:val="840"/>
          <w:divBdr>
            <w:top w:val="none" w:sz="0" w:space="0" w:color="auto"/>
            <w:left w:val="none" w:sz="0" w:space="0" w:color="auto"/>
            <w:bottom w:val="none" w:sz="0" w:space="0" w:color="auto"/>
            <w:right w:val="none" w:sz="0" w:space="0" w:color="auto"/>
          </w:divBdr>
        </w:div>
      </w:divsChild>
    </w:div>
    <w:div w:id="2015838733">
      <w:bodyDiv w:val="1"/>
      <w:marLeft w:val="0"/>
      <w:marRight w:val="0"/>
      <w:marTop w:val="0"/>
      <w:marBottom w:val="0"/>
      <w:divBdr>
        <w:top w:val="none" w:sz="0" w:space="0" w:color="auto"/>
        <w:left w:val="none" w:sz="0" w:space="0" w:color="auto"/>
        <w:bottom w:val="none" w:sz="0" w:space="0" w:color="auto"/>
        <w:right w:val="none" w:sz="0" w:space="0" w:color="auto"/>
      </w:divBdr>
      <w:divsChild>
        <w:div w:id="102112721">
          <w:marLeft w:val="806"/>
          <w:marRight w:val="0"/>
          <w:marTop w:val="0"/>
          <w:marBottom w:val="9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2.xml"/><Relationship Id="rId38"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2.xml"/><Relationship Id="rId37"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customXml" Target="../customXml/item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_rels/header2.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278C87BF713D643958B4AD665324F1C" ma:contentTypeVersion="17" ma:contentTypeDescription="Create a new document." ma:contentTypeScope="" ma:versionID="6286dede57d8971174a5cbca6f0342dd">
  <xsd:schema xmlns:xsd="http://www.w3.org/2001/XMLSchema" xmlns:xs="http://www.w3.org/2001/XMLSchema" xmlns:p="http://schemas.microsoft.com/office/2006/metadata/properties" xmlns:ns2="f2ec5647-43a2-483f-bf66-a2a45d58c61a" xmlns:ns3="6a2069f1-0238-4f31-84ab-dc0fe3ac7651" targetNamespace="http://schemas.microsoft.com/office/2006/metadata/properties" ma:root="true" ma:fieldsID="b79408d83511d640e9bc336dc1164f66" ns2:_="" ns3:_="">
    <xsd:import namespace="f2ec5647-43a2-483f-bf66-a2a45d58c61a"/>
    <xsd:import namespace="6a2069f1-0238-4f31-84ab-dc0fe3ac765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SearchProperties"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c5647-43a2-483f-bf66-a2a45d58c6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a2069f1-0238-4f31-84ab-dc0fe3ac765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8d34302-27e3-4cd9-a28a-646de02ad979}" ma:internalName="TaxCatchAll" ma:showField="CatchAllData" ma:web="6a2069f1-0238-4f31-84ab-dc0fe3ac76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2ec5647-43a2-483f-bf66-a2a45d58c61a">
      <Terms xmlns="http://schemas.microsoft.com/office/infopath/2007/PartnerControls"/>
    </lcf76f155ced4ddcb4097134ff3c332f>
    <TaxCatchAll xmlns="6a2069f1-0238-4f31-84ab-dc0fe3ac7651" xsi:nil="true"/>
  </documentManagement>
</p:properties>
</file>

<file path=customXml/itemProps1.xml><?xml version="1.0" encoding="utf-8"?>
<ds:datastoreItem xmlns:ds="http://schemas.openxmlformats.org/officeDocument/2006/customXml" ds:itemID="{03FF0642-9375-4CDF-806C-B347400B2D04}">
  <ds:schemaRefs>
    <ds:schemaRef ds:uri="http://schemas.openxmlformats.org/officeDocument/2006/bibliography"/>
  </ds:schemaRefs>
</ds:datastoreItem>
</file>

<file path=customXml/itemProps2.xml><?xml version="1.0" encoding="utf-8"?>
<ds:datastoreItem xmlns:ds="http://schemas.openxmlformats.org/officeDocument/2006/customXml" ds:itemID="{DA58DCC9-0DD8-4C9E-B950-3D58A0B3F746}"/>
</file>

<file path=customXml/itemProps3.xml><?xml version="1.0" encoding="utf-8"?>
<ds:datastoreItem xmlns:ds="http://schemas.openxmlformats.org/officeDocument/2006/customXml" ds:itemID="{ADF0EB16-3526-498C-A8F2-5B04C9075DDD}"/>
</file>

<file path=customXml/itemProps4.xml><?xml version="1.0" encoding="utf-8"?>
<ds:datastoreItem xmlns:ds="http://schemas.openxmlformats.org/officeDocument/2006/customXml" ds:itemID="{C49CE978-AEB0-4A31-BEA3-C0358FF7DA3B}"/>
</file>

<file path=docProps/app.xml><?xml version="1.0" encoding="utf-8"?>
<Properties xmlns="http://schemas.openxmlformats.org/officeDocument/2006/extended-properties" xmlns:vt="http://schemas.openxmlformats.org/officeDocument/2006/docPropsVTypes">
  <Template>Normal.dotm</Template>
  <TotalTime>23</TotalTime>
  <Pages>1</Pages>
  <Words>1419</Words>
  <Characters>8093</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Stephanie Acosta Mohammadi</dc:creator>
  <cp:keywords/>
  <dc:description/>
  <cp:lastModifiedBy>Linda Jiang</cp:lastModifiedBy>
  <cp:revision>97</cp:revision>
  <cp:lastPrinted>2024-04-15T02:00:00Z</cp:lastPrinted>
  <dcterms:created xsi:type="dcterms:W3CDTF">2024-03-29T01:49:00Z</dcterms:created>
  <dcterms:modified xsi:type="dcterms:W3CDTF">2024-04-15T02:00:00Z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0x0101003278C87BF713D643958B4AD665324F1C</vt:lpwstr>
  </property>
</Properties>
</file>